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25436" w14:textId="77777777" w:rsidR="00C9705A" w:rsidRDefault="00C9705A" w:rsidP="00B0520F">
      <w:pPr>
        <w:widowControl w:val="0"/>
        <w:autoSpaceDE w:val="0"/>
        <w:autoSpaceDN w:val="0"/>
        <w:adjustRightInd w:val="0"/>
        <w:spacing w:after="0" w:line="240" w:lineRule="auto"/>
        <w:ind w:right="-164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14:paraId="722D3271" w14:textId="147BED7A" w:rsidR="00B0520F" w:rsidRPr="00B0520F" w:rsidRDefault="00B0520F" w:rsidP="00B0520F">
      <w:pPr>
        <w:tabs>
          <w:tab w:val="center" w:pos="2253"/>
        </w:tabs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520F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0FCF93A" wp14:editId="43F1F7D1">
            <wp:simplePos x="0" y="0"/>
            <wp:positionH relativeFrom="column">
              <wp:posOffset>2778125</wp:posOffset>
            </wp:positionH>
            <wp:positionV relativeFrom="paragraph">
              <wp:posOffset>288290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520F">
        <w:rPr>
          <w:rFonts w:ascii="Times New Roman" w:eastAsia="Times New Roman" w:hAnsi="Times New Roman"/>
          <w:sz w:val="24"/>
          <w:szCs w:val="24"/>
          <w:lang w:val="uk-UA" w:eastAsia="ru-RU"/>
        </w:rPr>
        <w:br/>
      </w:r>
    </w:p>
    <w:p w14:paraId="4AF5155B" w14:textId="77777777" w:rsidR="00B0520F" w:rsidRPr="00B0520F" w:rsidRDefault="00B0520F" w:rsidP="00B0520F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7412B16" w14:textId="77777777" w:rsidR="00B0520F" w:rsidRPr="00B0520F" w:rsidRDefault="00B0520F" w:rsidP="00B0520F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A1EBB77" w14:textId="77777777" w:rsidR="00B0520F" w:rsidRPr="00B0520F" w:rsidRDefault="00B0520F" w:rsidP="00B0520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14:paraId="680AA137" w14:textId="77777777" w:rsidR="00B0520F" w:rsidRPr="00B0520F" w:rsidRDefault="00B0520F" w:rsidP="00B0520F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0520F">
        <w:rPr>
          <w:rFonts w:ascii="Times New Roman" w:hAnsi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7AD7A4C7" w14:textId="77777777" w:rsidR="00B0520F" w:rsidRPr="00B0520F" w:rsidRDefault="00B0520F" w:rsidP="00B0520F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B0520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3DD9526A" w14:textId="77777777" w:rsidR="00B0520F" w:rsidRPr="00B0520F" w:rsidRDefault="00B0520F" w:rsidP="00B0520F">
      <w:pPr>
        <w:spacing w:after="0" w:line="36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14:paraId="553B8A8B" w14:textId="77777777" w:rsidR="00B0520F" w:rsidRPr="00B0520F" w:rsidRDefault="00B0520F" w:rsidP="00B0520F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B0520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 І Ш Е Н Н Я</w:t>
      </w:r>
    </w:p>
    <w:p w14:paraId="683ECEC2" w14:textId="77777777" w:rsidR="00B0520F" w:rsidRPr="00B0520F" w:rsidRDefault="00B0520F" w:rsidP="00B0520F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B0520F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м. Малин</w:t>
      </w:r>
    </w:p>
    <w:p w14:paraId="4C8EE7A1" w14:textId="2BB7F839" w:rsidR="00B0520F" w:rsidRPr="00B0520F" w:rsidRDefault="007053BA" w:rsidP="00B0520F">
      <w:pPr>
        <w:tabs>
          <w:tab w:val="left" w:pos="2985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7053B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25.11.2025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  </w:t>
      </w:r>
      <w:r w:rsidR="00B0520F" w:rsidRPr="00B0520F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>№</w:t>
      </w:r>
      <w:r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 513</w:t>
      </w:r>
      <w:r w:rsidR="00B0520F" w:rsidRPr="00B0520F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 </w:t>
      </w:r>
    </w:p>
    <w:p w14:paraId="2158EEB2" w14:textId="77777777" w:rsidR="00B0520F" w:rsidRPr="00B0520F" w:rsidRDefault="00B0520F" w:rsidP="00B0520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14:paraId="00927FBE" w14:textId="637A6499" w:rsidR="00B0520F" w:rsidRPr="00B0520F" w:rsidRDefault="00B0520F" w:rsidP="008576F7">
      <w:pPr>
        <w:shd w:val="clear" w:color="auto" w:fill="FFFFFF"/>
        <w:tabs>
          <w:tab w:val="left" w:pos="3261"/>
        </w:tabs>
        <w:spacing w:line="0" w:lineRule="atLeast"/>
        <w:ind w:right="5102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576F7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861E46">
        <w:rPr>
          <w:rFonts w:ascii="Times New Roman" w:hAnsi="Times New Roman"/>
          <w:sz w:val="28"/>
          <w:szCs w:val="28"/>
          <w:lang w:val="uk-UA"/>
        </w:rPr>
        <w:t xml:space="preserve">затвердження </w:t>
      </w:r>
      <w:r w:rsidR="00861E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Положення про фінансове стимулювання </w:t>
      </w:r>
      <w:r w:rsidR="008576F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переможців міських, обласних,  </w:t>
      </w:r>
      <w:r w:rsidR="008576F7" w:rsidRPr="008576F7">
        <w:rPr>
          <w:rFonts w:ascii="Times New Roman" w:eastAsia="Times New Roman" w:hAnsi="Times New Roman"/>
          <w:sz w:val="28"/>
          <w:szCs w:val="28"/>
          <w:lang w:val="uk-UA" w:eastAsia="ru-RU"/>
        </w:rPr>
        <w:t>Всеукра</w:t>
      </w:r>
      <w:r w:rsidR="008576F7">
        <w:rPr>
          <w:rFonts w:ascii="Times New Roman" w:eastAsia="Times New Roman" w:hAnsi="Times New Roman"/>
          <w:sz w:val="28"/>
          <w:szCs w:val="28"/>
          <w:lang w:val="uk-UA" w:eastAsia="ru-RU"/>
        </w:rPr>
        <w:t>їнських і Міжнародних олімпіад/</w:t>
      </w:r>
      <w:r w:rsidR="008576F7" w:rsidRPr="008576F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конкурсів/фестивалів  та їх наставників </w:t>
      </w:r>
      <w:r w:rsidR="00861E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галузі освіти </w:t>
      </w:r>
      <w:r w:rsidR="00861E46">
        <w:rPr>
          <w:rFonts w:ascii="Times New Roman" w:hAnsi="Times New Roman"/>
          <w:sz w:val="28"/>
          <w:szCs w:val="28"/>
          <w:lang w:val="uk-UA"/>
        </w:rPr>
        <w:t>Малинської</w:t>
      </w:r>
      <w:r w:rsidR="00861E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територіальної громади на 2025-2028 роки</w:t>
      </w:r>
    </w:p>
    <w:p w14:paraId="0F3B3D25" w14:textId="77777777" w:rsidR="00B0520F" w:rsidRPr="00B0520F" w:rsidRDefault="00B0520F" w:rsidP="00B0520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14:paraId="0ED258CF" w14:textId="1B27C5F4" w:rsidR="006345F6" w:rsidRPr="006345F6" w:rsidRDefault="00B0520F" w:rsidP="0063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52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345F6" w:rsidRPr="006345F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Керуючись законами України «Про місцеве самоврядування в Україні», «Про освіту», «Про позашкільну освіту», «Про захист персональних даних», </w:t>
      </w:r>
      <w:r w:rsidR="003469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виконання Цільової (комплексної) Програми розвитку освіти Малинської міської територіальної громади на період 2025-2029 роки, </w:t>
      </w:r>
      <w:r w:rsidR="006345F6" w:rsidRPr="006345F6">
        <w:rPr>
          <w:rFonts w:ascii="Times New Roman" w:eastAsia="Times New Roman" w:hAnsi="Times New Roman"/>
          <w:sz w:val="28"/>
          <w:szCs w:val="28"/>
          <w:lang w:val="uk-UA" w:eastAsia="ru-RU"/>
        </w:rPr>
        <w:t>з метою підтримки талановитих та обдарованих дітей і молоді та їх наставників, створення умов для розвитку інтелектуального і творчого потенціалу громади, виконавчий комітет Малинської міської ради</w:t>
      </w:r>
    </w:p>
    <w:p w14:paraId="5C342CA9" w14:textId="006070C1" w:rsidR="00B0520F" w:rsidRPr="00B0520F" w:rsidRDefault="00B0520F" w:rsidP="006345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8A2439B" w14:textId="114318D4" w:rsidR="00B0520F" w:rsidRPr="00B0520F" w:rsidRDefault="00B0520F" w:rsidP="00B052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520F">
        <w:rPr>
          <w:rFonts w:ascii="Times New Roman" w:eastAsia="Times New Roman" w:hAnsi="Times New Roman"/>
          <w:sz w:val="28"/>
          <w:szCs w:val="28"/>
          <w:lang w:eastAsia="ru-RU"/>
        </w:rPr>
        <w:t xml:space="preserve">В И Р І Ш И </w:t>
      </w:r>
      <w:r w:rsidR="00861E46">
        <w:rPr>
          <w:rFonts w:ascii="Times New Roman" w:eastAsia="Times New Roman" w:hAnsi="Times New Roman"/>
          <w:sz w:val="28"/>
          <w:szCs w:val="28"/>
          <w:lang w:val="uk-UA" w:eastAsia="ru-RU"/>
        </w:rPr>
        <w:t>В:</w:t>
      </w:r>
    </w:p>
    <w:p w14:paraId="640886F2" w14:textId="77777777" w:rsidR="00B0520F" w:rsidRPr="00B0520F" w:rsidRDefault="00B0520F" w:rsidP="00B052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A9A769" w14:textId="63F113D5" w:rsidR="00861E46" w:rsidRPr="00861E46" w:rsidRDefault="00B0520F" w:rsidP="00861E4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bookmarkStart w:id="0" w:name="_Hlk211865193"/>
      <w:r w:rsidRPr="00B0520F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</w:t>
      </w:r>
      <w:bookmarkEnd w:id="0"/>
      <w:r w:rsidR="00861E46" w:rsidRPr="00861E46">
        <w:rPr>
          <w:rFonts w:ascii="Times New Roman" w:eastAsia="Times New Roman" w:hAnsi="Times New Roman"/>
          <w:sz w:val="28"/>
          <w:szCs w:val="28"/>
          <w:lang w:val="uk-UA" w:eastAsia="uk-UA"/>
        </w:rPr>
        <w:t>1. Затвердити Положення про фінансове стимулювання переможців Міжнародних, Всеукраїнських конкурсів та їх наставників в галузі освіти Малинської міської територіальної громади на 202</w:t>
      </w:r>
      <w:r w:rsidR="00861E46">
        <w:rPr>
          <w:rFonts w:ascii="Times New Roman" w:eastAsia="Times New Roman" w:hAnsi="Times New Roman"/>
          <w:sz w:val="28"/>
          <w:szCs w:val="28"/>
          <w:lang w:val="uk-UA" w:eastAsia="uk-UA"/>
        </w:rPr>
        <w:t>5</w:t>
      </w:r>
      <w:r w:rsidR="00861E46" w:rsidRPr="00861E46">
        <w:rPr>
          <w:rFonts w:ascii="Times New Roman" w:eastAsia="Times New Roman" w:hAnsi="Times New Roman"/>
          <w:sz w:val="28"/>
          <w:szCs w:val="28"/>
          <w:lang w:val="uk-UA" w:eastAsia="uk-UA"/>
        </w:rPr>
        <w:t>-2028 роки (далі</w:t>
      </w:r>
      <w:r w:rsidR="00A4594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861E46" w:rsidRPr="00861E46">
        <w:rPr>
          <w:rFonts w:ascii="Times New Roman" w:eastAsia="Times New Roman" w:hAnsi="Times New Roman"/>
          <w:sz w:val="28"/>
          <w:szCs w:val="28"/>
          <w:lang w:val="uk-UA" w:eastAsia="uk-UA"/>
        </w:rPr>
        <w:t>- Положення) згідно додатку.</w:t>
      </w:r>
    </w:p>
    <w:p w14:paraId="16F13126" w14:textId="5D9A7C91" w:rsidR="00B0520F" w:rsidRPr="00B0520F" w:rsidRDefault="00B0520F" w:rsidP="00861E4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0520F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B052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2. Контроль за виконання цього рішення покласти </w:t>
      </w:r>
      <w:r w:rsidRPr="00B0520F">
        <w:rPr>
          <w:rFonts w:ascii="Times New Roman" w:eastAsia="Times New Roman" w:hAnsi="Times New Roman"/>
          <w:sz w:val="28"/>
          <w:szCs w:val="28"/>
          <w:lang w:val="uk-UA" w:eastAsia="uk-UA"/>
        </w:rPr>
        <w:t>на заступника міського голови Віталія ЛУКАШЕНКА.</w:t>
      </w:r>
    </w:p>
    <w:p w14:paraId="0DDE057A" w14:textId="77777777" w:rsidR="00B0520F" w:rsidRPr="00B0520F" w:rsidRDefault="00B0520F" w:rsidP="00B0520F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</w:p>
    <w:p w14:paraId="1984D843" w14:textId="77777777" w:rsidR="00B0520F" w:rsidRPr="00B0520F" w:rsidRDefault="00B0520F" w:rsidP="00B0520F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</w:p>
    <w:p w14:paraId="18694BFF" w14:textId="77777777" w:rsidR="00B0520F" w:rsidRPr="00B0520F" w:rsidRDefault="00B0520F" w:rsidP="00B052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52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Міський голова </w:t>
      </w:r>
      <w:r w:rsidRPr="00B0520F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                                                   Олександр СИТАЙЛО</w:t>
      </w:r>
      <w:r w:rsidRPr="00B0520F">
        <w:rPr>
          <w:rFonts w:ascii="Times New Roman" w:eastAsia="Times New Roman" w:hAnsi="Times New Roman"/>
          <w:lang w:val="uk-UA" w:eastAsia="ru-RU"/>
        </w:rPr>
        <w:t xml:space="preserve">                    </w:t>
      </w:r>
    </w:p>
    <w:p w14:paraId="1A953E52" w14:textId="77777777" w:rsidR="00B0520F" w:rsidRPr="00B0520F" w:rsidRDefault="00B0520F" w:rsidP="00B0520F">
      <w:pPr>
        <w:tabs>
          <w:tab w:val="left" w:pos="1134"/>
          <w:tab w:val="center" w:pos="4819"/>
          <w:tab w:val="left" w:pos="5103"/>
        </w:tabs>
        <w:spacing w:after="0" w:line="240" w:lineRule="auto"/>
        <w:ind w:left="1134"/>
        <w:rPr>
          <w:rFonts w:ascii="Times New Roman" w:eastAsia="Times New Roman" w:hAnsi="Times New Roman"/>
          <w:lang w:val="uk-UA" w:eastAsia="ru-RU"/>
        </w:rPr>
      </w:pPr>
    </w:p>
    <w:p w14:paraId="79C64CB3" w14:textId="77777777" w:rsidR="00B0520F" w:rsidRPr="00B0520F" w:rsidRDefault="00B0520F" w:rsidP="00B0520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Cs w:val="28"/>
          <w:lang w:val="uk-UA" w:eastAsia="uk-UA"/>
        </w:rPr>
      </w:pPr>
      <w:r w:rsidRPr="00B0520F">
        <w:rPr>
          <w:rFonts w:ascii="Times New Roman" w:eastAsia="Times New Roman" w:hAnsi="Times New Roman"/>
          <w:szCs w:val="28"/>
          <w:lang w:val="uk-UA" w:eastAsia="uk-UA"/>
        </w:rPr>
        <w:t xml:space="preserve">            Віталій ЛУКАШЕНКО</w:t>
      </w:r>
    </w:p>
    <w:p w14:paraId="47795A8D" w14:textId="77777777" w:rsidR="00B0520F" w:rsidRPr="00B0520F" w:rsidRDefault="00B0520F" w:rsidP="00B0520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Cs w:val="28"/>
          <w:lang w:val="uk-UA" w:eastAsia="uk-UA"/>
        </w:rPr>
      </w:pPr>
      <w:r w:rsidRPr="00B0520F">
        <w:rPr>
          <w:rFonts w:ascii="Times New Roman" w:eastAsia="Times New Roman" w:hAnsi="Times New Roman"/>
          <w:szCs w:val="28"/>
          <w:lang w:val="uk-UA" w:eastAsia="uk-UA"/>
        </w:rPr>
        <w:t xml:space="preserve">            Ігор Малегус</w:t>
      </w:r>
    </w:p>
    <w:p w14:paraId="15939FE1" w14:textId="77777777" w:rsidR="00B0520F" w:rsidRPr="00B0520F" w:rsidRDefault="00B0520F" w:rsidP="00B0520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Cs w:val="28"/>
          <w:lang w:val="uk-UA" w:eastAsia="uk-UA"/>
        </w:rPr>
      </w:pPr>
      <w:r w:rsidRPr="00B0520F">
        <w:rPr>
          <w:rFonts w:ascii="Times New Roman" w:eastAsia="Times New Roman" w:hAnsi="Times New Roman"/>
          <w:szCs w:val="28"/>
          <w:lang w:val="uk-UA" w:eastAsia="uk-UA"/>
        </w:rPr>
        <w:t xml:space="preserve">            Віталій КОРОБЕЙНИК</w:t>
      </w:r>
    </w:p>
    <w:p w14:paraId="5B69273F" w14:textId="77777777" w:rsidR="00B0520F" w:rsidRPr="00B0520F" w:rsidRDefault="00B0520F" w:rsidP="00B0520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Cs w:val="28"/>
          <w:lang w:val="uk-UA" w:eastAsia="uk-UA"/>
        </w:rPr>
      </w:pPr>
      <w:r w:rsidRPr="00B0520F">
        <w:rPr>
          <w:rFonts w:ascii="Times New Roman" w:eastAsia="Times New Roman" w:hAnsi="Times New Roman"/>
          <w:szCs w:val="28"/>
          <w:lang w:val="uk-UA" w:eastAsia="uk-UA"/>
        </w:rPr>
        <w:t xml:space="preserve">            Олександр ПАРШАКОВ </w:t>
      </w:r>
    </w:p>
    <w:p w14:paraId="7CB2DAFA" w14:textId="77777777" w:rsidR="008576F7" w:rsidRDefault="008576F7" w:rsidP="008576F7">
      <w:pPr>
        <w:tabs>
          <w:tab w:val="left" w:pos="5310"/>
        </w:tabs>
        <w:spacing w:after="0" w:line="240" w:lineRule="auto"/>
        <w:jc w:val="both"/>
        <w:rPr>
          <w:lang w:val="uk-UA"/>
        </w:rPr>
      </w:pPr>
      <w:r>
        <w:rPr>
          <w:lang w:val="uk-UA"/>
        </w:rPr>
        <w:lastRenderedPageBreak/>
        <w:tab/>
      </w:r>
    </w:p>
    <w:p w14:paraId="6080F20A" w14:textId="77777777" w:rsidR="007F0ADC" w:rsidRPr="008576F7" w:rsidRDefault="007F0ADC" w:rsidP="008576F7">
      <w:pPr>
        <w:tabs>
          <w:tab w:val="left" w:pos="531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487B3E2" w14:textId="77777777" w:rsidR="008576F7" w:rsidRPr="008576F7" w:rsidRDefault="008576F7" w:rsidP="008576F7">
      <w:pPr>
        <w:tabs>
          <w:tab w:val="left" w:pos="5310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8576F7">
        <w:rPr>
          <w:rFonts w:ascii="Times New Roman" w:hAnsi="Times New Roman"/>
          <w:sz w:val="24"/>
          <w:szCs w:val="24"/>
          <w:lang w:val="uk-UA"/>
        </w:rPr>
        <w:t>Додаток 1</w:t>
      </w:r>
    </w:p>
    <w:p w14:paraId="150CEA1A" w14:textId="77777777" w:rsidR="008576F7" w:rsidRPr="008576F7" w:rsidRDefault="008576F7" w:rsidP="008576F7">
      <w:pPr>
        <w:tabs>
          <w:tab w:val="left" w:pos="5310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8576F7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14:paraId="2B7DAACF" w14:textId="4E488948" w:rsidR="008576F7" w:rsidRPr="008576F7" w:rsidRDefault="008576F7" w:rsidP="008576F7">
      <w:pPr>
        <w:tabs>
          <w:tab w:val="left" w:pos="5310"/>
        </w:tabs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8576F7">
        <w:rPr>
          <w:rFonts w:ascii="Times New Roman" w:hAnsi="Times New Roman"/>
          <w:sz w:val="24"/>
          <w:szCs w:val="24"/>
          <w:lang w:val="uk-UA"/>
        </w:rPr>
        <w:t>від</w:t>
      </w:r>
      <w:r w:rsidR="007053BA">
        <w:rPr>
          <w:rFonts w:ascii="Times New Roman" w:hAnsi="Times New Roman"/>
          <w:sz w:val="24"/>
          <w:szCs w:val="24"/>
          <w:lang w:val="uk-UA"/>
        </w:rPr>
        <w:t xml:space="preserve"> 25.11.2025  № 513</w:t>
      </w:r>
      <w:r w:rsidRPr="008576F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389E8D3B" w14:textId="61EF3F6A" w:rsidR="00C9705A" w:rsidRPr="008576F7" w:rsidRDefault="008576F7" w:rsidP="008576F7">
      <w:pPr>
        <w:tabs>
          <w:tab w:val="left" w:pos="5310"/>
        </w:tabs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uk-UA"/>
        </w:rPr>
      </w:pPr>
      <w:r w:rsidRPr="008576F7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</w:p>
    <w:p w14:paraId="0F505B53" w14:textId="77777777" w:rsidR="00861E46" w:rsidRPr="00861E46" w:rsidRDefault="00861E46" w:rsidP="00C9705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D88EFF4" w14:textId="77777777" w:rsidR="00C9705A" w:rsidRDefault="00C9705A" w:rsidP="00C9705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ПОЛОЖЕННЯ</w:t>
      </w:r>
    </w:p>
    <w:p w14:paraId="396A4978" w14:textId="77777777" w:rsidR="00C9705A" w:rsidRDefault="00C9705A" w:rsidP="00C9705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фінансове стимулювання  переможців міських, обласних,  </w:t>
      </w:r>
    </w:p>
    <w:p w14:paraId="3D9154BD" w14:textId="09D638CE" w:rsidR="00C9705A" w:rsidRDefault="00C9705A" w:rsidP="00C9705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Всеукраїнських і Міжнародних </w:t>
      </w:r>
      <w:r w:rsidR="000B0CEE">
        <w:rPr>
          <w:rFonts w:ascii="Times New Roman" w:hAnsi="Times New Roman"/>
          <w:b/>
          <w:sz w:val="28"/>
          <w:szCs w:val="28"/>
          <w:lang w:val="uk-UA"/>
        </w:rPr>
        <w:t>олімпіад/</w:t>
      </w:r>
      <w:r w:rsidR="00A73C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конкурсів</w:t>
      </w:r>
      <w:r w:rsidR="0098381C">
        <w:rPr>
          <w:rFonts w:ascii="Times New Roman" w:hAnsi="Times New Roman"/>
          <w:b/>
          <w:sz w:val="28"/>
          <w:szCs w:val="28"/>
          <w:lang w:val="uk-UA"/>
        </w:rPr>
        <w:t>/фестивалів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та їх наставників </w:t>
      </w:r>
      <w:r w:rsidR="00C15E36" w:rsidRPr="00C15E36">
        <w:rPr>
          <w:rFonts w:ascii="Times New Roman" w:hAnsi="Times New Roman"/>
          <w:b/>
          <w:sz w:val="28"/>
          <w:szCs w:val="28"/>
          <w:lang w:val="uk-UA"/>
        </w:rPr>
        <w:t>у галузі освіти</w:t>
      </w:r>
    </w:p>
    <w:p w14:paraId="2FCCE246" w14:textId="6EED6FF9" w:rsidR="006345F6" w:rsidRPr="006345F6" w:rsidRDefault="00C9705A" w:rsidP="00B9194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Малинської міської територіальної громади  на 202</w:t>
      </w:r>
      <w:r w:rsidR="007F0ADC">
        <w:rPr>
          <w:rFonts w:ascii="Times New Roman" w:hAnsi="Times New Roman"/>
          <w:b/>
          <w:sz w:val="28"/>
          <w:szCs w:val="28"/>
          <w:lang w:val="uk-UA"/>
        </w:rPr>
        <w:t>5</w:t>
      </w:r>
      <w:r w:rsidR="00C15E36">
        <w:rPr>
          <w:rFonts w:ascii="Times New Roman" w:hAnsi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/>
          <w:b/>
          <w:sz w:val="28"/>
          <w:szCs w:val="28"/>
          <w:lang w:val="uk-UA"/>
        </w:rPr>
        <w:t>202</w:t>
      </w:r>
      <w:r w:rsidR="00FA4DE6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</w:t>
      </w:r>
      <w:r w:rsidR="00B91940">
        <w:rPr>
          <w:rFonts w:ascii="Times New Roman" w:hAnsi="Times New Roman"/>
          <w:lang w:val="uk-UA"/>
        </w:rPr>
        <w:t xml:space="preserve">                           </w:t>
      </w:r>
    </w:p>
    <w:p w14:paraId="2EFBB6E1" w14:textId="77777777" w:rsidR="003E3F08" w:rsidRDefault="003E3F08" w:rsidP="003E3F0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4A72D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І. Загальні положенн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я</w:t>
      </w:r>
    </w:p>
    <w:p w14:paraId="34659CDD" w14:textId="276A6AA1" w:rsidR="003E3F08" w:rsidRDefault="003E3F08" w:rsidP="003E3F08">
      <w:pPr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3E3F0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   1.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3E3F0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Це Положення визначає порядок призначення та виплати фінансового стимулювання (одноразової грошової винагороди) талановитим і обдарованим дітям та молоді </w:t>
      </w:r>
      <w:r w:rsidR="00C15E36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Pr="003E3F0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переможцям міських, обласних, Всеукраїнських та Міжнародних олімпіад, конкурсів, фестивалів у галузі освіти, а також їх наставникам (учителям, викладачам, керівникам гуртків тощо).</w:t>
      </w:r>
    </w:p>
    <w:p w14:paraId="063E43CF" w14:textId="5A99B1C2" w:rsidR="003E3F08" w:rsidRPr="003E3F08" w:rsidRDefault="003E3F08" w:rsidP="003E3F08">
      <w:pPr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</w:t>
      </w:r>
      <w:r w:rsidRPr="003E3F0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3E3F08">
        <w:rPr>
          <w:rFonts w:ascii="Times New Roman" w:eastAsia="Times New Roman" w:hAnsi="Times New Roman"/>
          <w:sz w:val="28"/>
          <w:szCs w:val="28"/>
          <w:lang w:val="uk-UA" w:eastAsia="ru-RU"/>
        </w:rPr>
        <w:t>Фінансове стимулювання здійснюється з метою:</w:t>
      </w:r>
    </w:p>
    <w:p w14:paraId="1DBC00FE" w14:textId="77777777" w:rsidR="003E3F08" w:rsidRPr="003E3F08" w:rsidRDefault="003E3F08" w:rsidP="003E3F0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val="uk-UA" w:eastAsia="ru-RU"/>
        </w:rPr>
        <w:t>підтримки талановитих дітей і молоді;</w:t>
      </w:r>
    </w:p>
    <w:p w14:paraId="507EE1DC" w14:textId="77777777" w:rsidR="003E3F08" w:rsidRPr="003E3F08" w:rsidRDefault="003E3F08" w:rsidP="003E3F0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val="uk-UA" w:eastAsia="ru-RU"/>
        </w:rPr>
        <w:t>заохочення до участі в інтелектуальних і творчих змаганнях;</w:t>
      </w:r>
    </w:p>
    <w:p w14:paraId="2EAB9E76" w14:textId="77777777" w:rsidR="003E3F08" w:rsidRPr="004A72DC" w:rsidRDefault="003E3F08" w:rsidP="003E3F0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val="uk-UA" w:eastAsia="ru-RU"/>
        </w:rPr>
        <w:t>підвищення іміджу Мали</w:t>
      </w:r>
      <w:r w:rsidRPr="004A72DC">
        <w:rPr>
          <w:rFonts w:ascii="Times New Roman" w:eastAsia="Times New Roman" w:hAnsi="Times New Roman"/>
          <w:sz w:val="28"/>
          <w:szCs w:val="28"/>
          <w:lang w:val="uk-UA" w:eastAsia="ru-RU"/>
        </w:rPr>
        <w:t>нської міської територіальної громади;</w:t>
      </w:r>
    </w:p>
    <w:p w14:paraId="08EAD576" w14:textId="77777777" w:rsidR="003E3F08" w:rsidRPr="003E3F08" w:rsidRDefault="003E3F08" w:rsidP="003E3F0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мотивації наставників до якісної підготовки учнів.</w:t>
      </w:r>
    </w:p>
    <w:p w14:paraId="340BB302" w14:textId="372D2E30" w:rsidR="003E3F08" w:rsidRPr="004A72DC" w:rsidRDefault="003E3F08" w:rsidP="003E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3. </w:t>
      </w:r>
      <w:r w:rsidRPr="004A72D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Право на отримання одноразової фінансової винагороди мають діти та молодь віком від 5 років, які отримали </w:t>
      </w:r>
      <w:r w:rsidRPr="004A72D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Гран-прі, І, ІІ або ІІІ місця</w:t>
      </w:r>
      <w:r w:rsidRPr="004A72D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офіційних, </w:t>
      </w:r>
      <w:r w:rsidRPr="004A72D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некомерційних</w:t>
      </w:r>
      <w:r w:rsidRPr="004A72DC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14:paraId="3FDF34D5" w14:textId="77777777" w:rsidR="003E3F08" w:rsidRPr="003E3F08" w:rsidRDefault="003E3F08" w:rsidP="003E3F0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міських;</w:t>
      </w:r>
    </w:p>
    <w:p w14:paraId="70FAB8CD" w14:textId="77777777" w:rsidR="003E3F08" w:rsidRPr="003E3F08" w:rsidRDefault="003E3F08" w:rsidP="003E3F0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обласних;</w:t>
      </w:r>
    </w:p>
    <w:p w14:paraId="5D90801D" w14:textId="77777777" w:rsidR="003E3F08" w:rsidRPr="003E3F08" w:rsidRDefault="003E3F08" w:rsidP="003E3F0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Всеукраїнських;</w:t>
      </w:r>
    </w:p>
    <w:p w14:paraId="0B8FCB41" w14:textId="77777777" w:rsidR="003E3F08" w:rsidRPr="003E3F08" w:rsidRDefault="003E3F08" w:rsidP="003E3F0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Міжнародних олімпіадах, конкурсах, фестивалях;</w:t>
      </w: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а також учасники </w:t>
      </w:r>
      <w:r w:rsidRPr="003E3F08">
        <w:rPr>
          <w:rFonts w:ascii="Times New Roman" w:eastAsia="Times New Roman" w:hAnsi="Times New Roman"/>
          <w:bCs/>
          <w:sz w:val="28"/>
          <w:szCs w:val="28"/>
          <w:lang w:eastAsia="ru-RU"/>
        </w:rPr>
        <w:t>І та ІІ етапів МАН («Інтелект Полісся»).</w:t>
      </w:r>
    </w:p>
    <w:p w14:paraId="2675339D" w14:textId="5F20ADE2" w:rsidR="003E3F08" w:rsidRPr="003E3F08" w:rsidRDefault="003E3F08" w:rsidP="003E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4. </w:t>
      </w: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До переліку таких заходів включаються:</w:t>
      </w:r>
    </w:p>
    <w:p w14:paraId="7949CDF2" w14:textId="77777777" w:rsidR="003E3F08" w:rsidRPr="003E3F08" w:rsidRDefault="003E3F08" w:rsidP="003E3F0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 xml:space="preserve">заходи, </w:t>
      </w:r>
      <w:r w:rsidRPr="003E3F08">
        <w:rPr>
          <w:rFonts w:ascii="Times New Roman" w:eastAsia="Times New Roman" w:hAnsi="Times New Roman"/>
          <w:bCs/>
          <w:sz w:val="28"/>
          <w:szCs w:val="28"/>
          <w:lang w:eastAsia="ru-RU"/>
        </w:rPr>
        <w:t>внесені до офіційних переліків та календарів МОН України</w:t>
      </w: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F6EBACC" w14:textId="77777777" w:rsidR="003E3F08" w:rsidRPr="003E3F08" w:rsidRDefault="003E3F08" w:rsidP="003E3F0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 xml:space="preserve">конкурси та фестивалі, які </w:t>
      </w:r>
      <w:r w:rsidRPr="003E3F08">
        <w:rPr>
          <w:rFonts w:ascii="Times New Roman" w:eastAsia="Times New Roman" w:hAnsi="Times New Roman"/>
          <w:bCs/>
          <w:sz w:val="28"/>
          <w:szCs w:val="28"/>
          <w:lang w:eastAsia="ru-RU"/>
        </w:rPr>
        <w:t>мають офіційні рекомендації, акредитацію або експертне підтвердження</w:t>
      </w: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600DD94" w14:textId="77777777" w:rsidR="003E3F08" w:rsidRPr="003E3F08" w:rsidRDefault="003E3F08" w:rsidP="003E3F0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 xml:space="preserve">інші </w:t>
      </w:r>
      <w:r w:rsidRPr="003E3F08">
        <w:rPr>
          <w:rFonts w:ascii="Times New Roman" w:eastAsia="Times New Roman" w:hAnsi="Times New Roman"/>
          <w:bCs/>
          <w:sz w:val="28"/>
          <w:szCs w:val="28"/>
          <w:lang w:eastAsia="ru-RU"/>
        </w:rPr>
        <w:t>некомерційні освітні заходи</w:t>
      </w: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, підтверджені документально.</w:t>
      </w:r>
    </w:p>
    <w:p w14:paraId="1A415CD2" w14:textId="70F9F395" w:rsidR="003E3F08" w:rsidRPr="003E3F08" w:rsidRDefault="003E3F08" w:rsidP="003E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5. </w:t>
      </w: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 xml:space="preserve">Фінансове стимулювання виплачується </w:t>
      </w:r>
      <w:r w:rsidRPr="003E3F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щорічно </w:t>
      </w:r>
      <w:r w:rsidR="00ED1FC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двічі на рік: </w:t>
      </w:r>
      <w:r w:rsidRPr="003E3F08">
        <w:rPr>
          <w:rFonts w:ascii="Times New Roman" w:eastAsia="Times New Roman" w:hAnsi="Times New Roman"/>
          <w:bCs/>
          <w:sz w:val="28"/>
          <w:szCs w:val="28"/>
          <w:lang w:eastAsia="ru-RU"/>
        </w:rPr>
        <w:t>у травні</w:t>
      </w: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D1F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грудні </w:t>
      </w: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за результатами попереднього навчального року.</w:t>
      </w:r>
    </w:p>
    <w:p w14:paraId="5892A70D" w14:textId="3292B98E" w:rsidR="003E3F08" w:rsidRPr="003E3F08" w:rsidRDefault="003E3F08" w:rsidP="003E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 6. </w:t>
      </w:r>
      <w:r w:rsidR="00A4594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Pr="003E3F08">
        <w:rPr>
          <w:rFonts w:ascii="Times New Roman" w:eastAsia="Times New Roman" w:hAnsi="Times New Roman"/>
          <w:bCs/>
          <w:sz w:val="28"/>
          <w:szCs w:val="28"/>
          <w:lang w:eastAsia="ru-RU"/>
        </w:rPr>
        <w:t>Джерела фінансування:</w:t>
      </w:r>
    </w:p>
    <w:p w14:paraId="0D1F717F" w14:textId="3CEDCC03" w:rsidR="003E3F08" w:rsidRPr="003E3F08" w:rsidRDefault="003E3F08" w:rsidP="003E3F0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кошти бюджету Малинської міської територіальної громади</w:t>
      </w:r>
      <w:r w:rsidR="00331F23">
        <w:rPr>
          <w:rFonts w:ascii="Times New Roman" w:eastAsia="Times New Roman" w:hAnsi="Times New Roman"/>
          <w:sz w:val="28"/>
          <w:szCs w:val="28"/>
          <w:lang w:val="uk-UA" w:eastAsia="ru-RU"/>
        </w:rPr>
        <w:t>,  в межах видатків, передбачених у загальному фонді бюджету громади на галузь «Освіта»</w:t>
      </w: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48FB464" w14:textId="78C2B404" w:rsidR="00C9095A" w:rsidRPr="007F0ADC" w:rsidRDefault="003E3F08" w:rsidP="007F0ADC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bCs/>
          <w:sz w:val="28"/>
          <w:szCs w:val="28"/>
          <w:lang w:eastAsia="ru-RU"/>
        </w:rPr>
        <w:t>інші джерела, не заборонені законодавством України</w:t>
      </w: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 xml:space="preserve"> (спонсорська допомога, гранти, благодійні внески).</w:t>
      </w:r>
    </w:p>
    <w:p w14:paraId="7FCE1C4E" w14:textId="77777777" w:rsidR="004A2910" w:rsidRDefault="004A2910" w:rsidP="003E3F0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6DBDB0FC" w14:textId="77777777" w:rsidR="003E3F08" w:rsidRPr="003E3F08" w:rsidRDefault="003E3F08" w:rsidP="003E3F0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ІІ. Порядок подання документів</w:t>
      </w:r>
    </w:p>
    <w:p w14:paraId="213BB673" w14:textId="77777777" w:rsidR="003E3F08" w:rsidRPr="003E3F08" w:rsidRDefault="003E3F08" w:rsidP="003E3F08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Клопотання про призначення фінансового стимулювання подає керівник закладу освіти, де навчається переможець.</w:t>
      </w:r>
    </w:p>
    <w:p w14:paraId="0AD319D8" w14:textId="4002A034" w:rsidR="003E3F08" w:rsidRPr="003E3F08" w:rsidRDefault="003E3F08" w:rsidP="003E3F08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Кінцевий строк подання документів </w:t>
      </w:r>
      <w:r w:rsidR="00C15E3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-</w:t>
      </w:r>
      <w:r w:rsidRPr="003E3F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до 1 квітня </w:t>
      </w:r>
      <w:r w:rsidR="00ED1FC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та до 1 листопада </w:t>
      </w:r>
      <w:r w:rsidRPr="003E3F08">
        <w:rPr>
          <w:rFonts w:ascii="Times New Roman" w:eastAsia="Times New Roman" w:hAnsi="Times New Roman"/>
          <w:bCs/>
          <w:sz w:val="28"/>
          <w:szCs w:val="28"/>
          <w:lang w:eastAsia="ru-RU"/>
        </w:rPr>
        <w:t>кожного року.</w:t>
      </w:r>
    </w:p>
    <w:p w14:paraId="5F93328F" w14:textId="77777777" w:rsidR="003E3F08" w:rsidRPr="003E3F08" w:rsidRDefault="003E3F08" w:rsidP="003E3F08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До Комісії подаються такі документи:</w:t>
      </w:r>
    </w:p>
    <w:p w14:paraId="2D076F8B" w14:textId="77777777" w:rsidR="003E3F08" w:rsidRPr="003E3F08" w:rsidRDefault="003E3F08" w:rsidP="003E3F0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копії свідоцтва про народження / паспорта та РНОКПП учасника;</w:t>
      </w:r>
    </w:p>
    <w:p w14:paraId="114EE7F0" w14:textId="77777777" w:rsidR="003E3F08" w:rsidRPr="003E3F08" w:rsidRDefault="003E3F08" w:rsidP="003E3F0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клопотання закладу освіти (з описом досягнень);</w:t>
      </w:r>
    </w:p>
    <w:p w14:paraId="1B249DC2" w14:textId="77777777" w:rsidR="003E3F08" w:rsidRPr="003E3F08" w:rsidRDefault="003E3F08" w:rsidP="00B4304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список учасників (для колективів);</w:t>
      </w:r>
    </w:p>
    <w:p w14:paraId="66C4DE76" w14:textId="77777777" w:rsidR="003E3F08" w:rsidRPr="003E3F08" w:rsidRDefault="003E3F08" w:rsidP="00B4304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інформація про конкурс / фестиваль (положення, умови проведення);</w:t>
      </w:r>
    </w:p>
    <w:p w14:paraId="29973D8B" w14:textId="77777777" w:rsidR="003E3F08" w:rsidRDefault="003E3F08" w:rsidP="00B4304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копії дипломів, сертифікатів, грамот;</w:t>
      </w:r>
    </w:p>
    <w:p w14:paraId="5F340C68" w14:textId="6ACCE89D" w:rsidR="00F525DE" w:rsidRPr="00F525DE" w:rsidRDefault="00F525DE" w:rsidP="00B4304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номер банківського рахунку;</w:t>
      </w:r>
    </w:p>
    <w:p w14:paraId="2A20CDD2" w14:textId="77777777" w:rsidR="003E3F08" w:rsidRPr="003E3F08" w:rsidRDefault="003E3F08" w:rsidP="00B4304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письмова згода на обробку персональних даних.</w:t>
      </w:r>
    </w:p>
    <w:p w14:paraId="4784C057" w14:textId="77777777" w:rsidR="003E3F08" w:rsidRPr="003E3F08" w:rsidRDefault="003E3F08" w:rsidP="003E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Усі копії засвідчуються закладом освіти.</w:t>
      </w:r>
    </w:p>
    <w:p w14:paraId="4AD39548" w14:textId="1BDB13C4" w:rsidR="003E3F08" w:rsidRPr="003E3F08" w:rsidRDefault="003E3F08" w:rsidP="003E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12D688" w14:textId="77777777" w:rsidR="003E3F08" w:rsidRDefault="003E3F08" w:rsidP="003E3F08">
      <w:pPr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3E3F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ІІІ. Порядок роботи Комісії</w:t>
      </w:r>
    </w:p>
    <w:p w14:paraId="5C895586" w14:textId="77777777" w:rsidR="002A4B4B" w:rsidRPr="002A4B4B" w:rsidRDefault="002A4B4B" w:rsidP="003E3F08">
      <w:pPr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17BCDE0D" w14:textId="01E93850" w:rsidR="003E3F08" w:rsidRPr="003E3F08" w:rsidRDefault="003E3F08" w:rsidP="003E3F08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 xml:space="preserve">Комісія створюється наказом </w:t>
      </w:r>
      <w:r w:rsidR="002A4B4B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правління освіти, молоді, спорту та національно-патріотичного виховання виконавчого комітету Малинської міської ради.</w:t>
      </w:r>
    </w:p>
    <w:p w14:paraId="439F4681" w14:textId="14B9BBC8" w:rsidR="003E3F08" w:rsidRPr="003E3F08" w:rsidRDefault="003E3F08" w:rsidP="003E3F08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 xml:space="preserve">До складу Комісії входять представники </w:t>
      </w:r>
      <w:r w:rsidR="002A4B4B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правління та консультанти центру професійного розвитку педагогічних працівників.</w:t>
      </w:r>
    </w:p>
    <w:p w14:paraId="50609C07" w14:textId="77777777" w:rsidR="003E3F08" w:rsidRPr="003E3F08" w:rsidRDefault="003E3F08" w:rsidP="003E3F08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Комісія:</w:t>
      </w:r>
    </w:p>
    <w:p w14:paraId="254E983A" w14:textId="77777777" w:rsidR="003E3F08" w:rsidRPr="003E3F08" w:rsidRDefault="003E3F08" w:rsidP="00B4304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перевіряє подані документи;</w:t>
      </w:r>
    </w:p>
    <w:p w14:paraId="5332C12F" w14:textId="77777777" w:rsidR="003E3F08" w:rsidRPr="003E3F08" w:rsidRDefault="003E3F08" w:rsidP="00B4304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відбирає претендентів;</w:t>
      </w:r>
    </w:p>
    <w:p w14:paraId="5D2A194A" w14:textId="77777777" w:rsidR="003E3F08" w:rsidRPr="003E3F08" w:rsidRDefault="003E3F08" w:rsidP="00B4304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формує банк даних обдарованої молоді;</w:t>
      </w:r>
    </w:p>
    <w:p w14:paraId="33191755" w14:textId="77777777" w:rsidR="003E3F08" w:rsidRPr="003E3F08" w:rsidRDefault="003E3F08" w:rsidP="00B4304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визначає розміри фінансових винагород відповідно до таблиць додатку.</w:t>
      </w:r>
    </w:p>
    <w:p w14:paraId="64A0DD7C" w14:textId="77777777" w:rsidR="003E3F08" w:rsidRPr="003E3F08" w:rsidRDefault="003E3F08" w:rsidP="003E3F08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Рішення приймається відкритим голосуванням більшістю голосів.</w:t>
      </w:r>
    </w:p>
    <w:p w14:paraId="0A5DD470" w14:textId="77777777" w:rsidR="003E3F08" w:rsidRPr="003E3F08" w:rsidRDefault="003E3F08" w:rsidP="003E3F08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Рішення Комісії оформлюється протоколом.</w:t>
      </w:r>
    </w:p>
    <w:p w14:paraId="4CAB7FDD" w14:textId="77777777" w:rsidR="003E3F08" w:rsidRPr="008665EC" w:rsidRDefault="003E3F08" w:rsidP="003E3F08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На підставі протоколу видається наказ про нагородження.</w:t>
      </w:r>
    </w:p>
    <w:p w14:paraId="125CD437" w14:textId="77777777" w:rsidR="002A4B4B" w:rsidRDefault="004A72DC" w:rsidP="002A4B4B">
      <w:pPr>
        <w:pStyle w:val="a7"/>
        <w:rPr>
          <w:sz w:val="28"/>
          <w:szCs w:val="28"/>
          <w:lang w:val="uk-UA"/>
        </w:rPr>
      </w:pPr>
      <w:r w:rsidRPr="004A72DC">
        <w:rPr>
          <w:b/>
          <w:sz w:val="28"/>
          <w:szCs w:val="28"/>
          <w:lang w:val="uk-UA"/>
        </w:rPr>
        <w:t>І</w:t>
      </w:r>
      <w:r w:rsidRPr="004A72DC">
        <w:rPr>
          <w:b/>
          <w:sz w:val="28"/>
          <w:szCs w:val="28"/>
          <w:lang w:val="en-US"/>
        </w:rPr>
        <w:t>V</w:t>
      </w:r>
      <w:r w:rsidRPr="004A72DC">
        <w:rPr>
          <w:b/>
          <w:sz w:val="28"/>
          <w:szCs w:val="28"/>
          <w:lang w:val="uk-UA"/>
        </w:rPr>
        <w:t>.</w:t>
      </w:r>
      <w:r w:rsidRPr="004A72DC">
        <w:rPr>
          <w:sz w:val="28"/>
          <w:szCs w:val="28"/>
          <w:lang w:val="uk-UA"/>
        </w:rPr>
        <w:t xml:space="preserve"> </w:t>
      </w:r>
      <w:r w:rsidR="008665EC" w:rsidRPr="004A72DC">
        <w:rPr>
          <w:sz w:val="28"/>
          <w:szCs w:val="28"/>
        </w:rPr>
        <w:t xml:space="preserve"> </w:t>
      </w:r>
      <w:r w:rsidR="008665EC" w:rsidRPr="004A72DC">
        <w:rPr>
          <w:rStyle w:val="a8"/>
          <w:sz w:val="28"/>
          <w:szCs w:val="28"/>
        </w:rPr>
        <w:t xml:space="preserve">Опис роботи Комісії </w:t>
      </w:r>
    </w:p>
    <w:p w14:paraId="0AE84EB0" w14:textId="06BEE202" w:rsidR="008665EC" w:rsidRPr="004A72DC" w:rsidRDefault="002A4B4B" w:rsidP="002A4B4B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 w:rsidR="00A45945">
        <w:rPr>
          <w:sz w:val="28"/>
          <w:szCs w:val="28"/>
          <w:lang w:val="uk-UA"/>
        </w:rPr>
        <w:t xml:space="preserve"> </w:t>
      </w:r>
      <w:r w:rsidR="008665EC" w:rsidRPr="004A72DC">
        <w:rPr>
          <w:sz w:val="28"/>
          <w:szCs w:val="28"/>
        </w:rPr>
        <w:t>Склад: голова, секретар, члени Комісії;</w:t>
      </w:r>
    </w:p>
    <w:p w14:paraId="0D1F6FA3" w14:textId="77777777" w:rsidR="008665EC" w:rsidRPr="004A72DC" w:rsidRDefault="008665EC" w:rsidP="002A4B4B">
      <w:pPr>
        <w:pStyle w:val="a7"/>
        <w:spacing w:before="0" w:beforeAutospacing="0" w:after="0" w:afterAutospacing="0"/>
        <w:ind w:left="720"/>
        <w:rPr>
          <w:sz w:val="28"/>
          <w:szCs w:val="28"/>
        </w:rPr>
      </w:pPr>
      <w:r w:rsidRPr="004A72DC">
        <w:rPr>
          <w:sz w:val="28"/>
          <w:szCs w:val="28"/>
        </w:rPr>
        <w:t>Голова організовує роботу, скликає засідання, підписує протоколи;</w:t>
      </w:r>
    </w:p>
    <w:p w14:paraId="0A0A6E73" w14:textId="77777777" w:rsidR="008665EC" w:rsidRPr="004A72DC" w:rsidRDefault="008665EC" w:rsidP="002A4B4B">
      <w:pPr>
        <w:pStyle w:val="a7"/>
        <w:spacing w:before="0" w:beforeAutospacing="0" w:after="0" w:afterAutospacing="0"/>
        <w:ind w:left="720"/>
        <w:rPr>
          <w:sz w:val="28"/>
          <w:szCs w:val="28"/>
        </w:rPr>
      </w:pPr>
      <w:r w:rsidRPr="004A72DC">
        <w:rPr>
          <w:sz w:val="28"/>
          <w:szCs w:val="28"/>
        </w:rPr>
        <w:t>Секретар веде протоколи та забезпечує документообіг;</w:t>
      </w:r>
    </w:p>
    <w:p w14:paraId="4D3BE806" w14:textId="5DE185BD" w:rsidR="008665EC" w:rsidRPr="004A72DC" w:rsidRDefault="008665EC" w:rsidP="002A4B4B">
      <w:pPr>
        <w:pStyle w:val="a7"/>
        <w:spacing w:before="0" w:beforeAutospacing="0" w:after="0" w:afterAutospacing="0"/>
        <w:ind w:left="720"/>
        <w:rPr>
          <w:sz w:val="28"/>
          <w:szCs w:val="28"/>
        </w:rPr>
      </w:pPr>
      <w:r w:rsidRPr="004A72DC">
        <w:rPr>
          <w:sz w:val="28"/>
          <w:szCs w:val="28"/>
        </w:rPr>
        <w:t xml:space="preserve">Засідання проводяться не рідше </w:t>
      </w:r>
      <w:r w:rsidR="009539B6">
        <w:rPr>
          <w:sz w:val="28"/>
          <w:szCs w:val="28"/>
          <w:lang w:val="uk-UA"/>
        </w:rPr>
        <w:t xml:space="preserve">2 </w:t>
      </w:r>
      <w:r w:rsidRPr="004A72DC">
        <w:rPr>
          <w:sz w:val="28"/>
          <w:szCs w:val="28"/>
        </w:rPr>
        <w:t>раз на рік;</w:t>
      </w:r>
    </w:p>
    <w:p w14:paraId="6A551D72" w14:textId="3D3A9B02" w:rsidR="003E3F08" w:rsidRPr="002A4B4B" w:rsidRDefault="008665EC" w:rsidP="002A4B4B">
      <w:pPr>
        <w:pStyle w:val="a7"/>
        <w:spacing w:before="0" w:beforeAutospacing="0" w:after="0" w:afterAutospacing="0"/>
        <w:ind w:left="720"/>
        <w:rPr>
          <w:sz w:val="28"/>
          <w:szCs w:val="28"/>
          <w:lang w:val="uk-UA"/>
        </w:rPr>
      </w:pPr>
      <w:r w:rsidRPr="004A72DC">
        <w:rPr>
          <w:sz w:val="28"/>
          <w:szCs w:val="28"/>
        </w:rPr>
        <w:t xml:space="preserve">Рішення приймаються більшістю присутніх, засідання є правомочним за наявності не менше </w:t>
      </w:r>
      <w:r w:rsidR="002A4B4B">
        <w:rPr>
          <w:sz w:val="28"/>
          <w:szCs w:val="28"/>
          <w:lang w:val="uk-UA"/>
        </w:rPr>
        <w:t xml:space="preserve"> половини </w:t>
      </w:r>
      <w:r w:rsidRPr="004A72DC">
        <w:rPr>
          <w:sz w:val="28"/>
          <w:szCs w:val="28"/>
        </w:rPr>
        <w:t>членів.</w:t>
      </w:r>
    </w:p>
    <w:p w14:paraId="5E578849" w14:textId="1BA2DC2F" w:rsidR="003E3F08" w:rsidRPr="003E3F08" w:rsidRDefault="003E3F08" w:rsidP="003E3F0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V. Порядок призначення та виплати фінансового стимулювання</w:t>
      </w:r>
    </w:p>
    <w:p w14:paraId="5F144B9C" w14:textId="77777777" w:rsidR="003E3F08" w:rsidRPr="003E3F08" w:rsidRDefault="003E3F08" w:rsidP="00DF349D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У разі індивідуальної участі грошову винагороду отримує учасник персонально.</w:t>
      </w:r>
    </w:p>
    <w:p w14:paraId="28A57983" w14:textId="77777777" w:rsidR="003E3F08" w:rsidRPr="003E3F08" w:rsidRDefault="003E3F08" w:rsidP="00DF349D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 xml:space="preserve">У разі колективної участі сума винагороди </w:t>
      </w:r>
      <w:r w:rsidRPr="003E3F08">
        <w:rPr>
          <w:rFonts w:ascii="Times New Roman" w:eastAsia="Times New Roman" w:hAnsi="Times New Roman"/>
          <w:bCs/>
          <w:sz w:val="28"/>
          <w:szCs w:val="28"/>
          <w:lang w:eastAsia="ru-RU"/>
        </w:rPr>
        <w:t>розподіляється порівну між усіма учасниками колективу</w:t>
      </w: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F336842" w14:textId="77777777" w:rsidR="003E3F08" w:rsidRPr="003E3F08" w:rsidRDefault="003E3F08" w:rsidP="00DF349D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Наставник отримує винагороду за:</w:t>
      </w:r>
    </w:p>
    <w:p w14:paraId="2233ABBB" w14:textId="77777777" w:rsidR="003E3F08" w:rsidRPr="003E3F08" w:rsidRDefault="003E3F08" w:rsidP="00DF349D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кожне призове місце індивідуального учня;</w:t>
      </w:r>
    </w:p>
    <w:p w14:paraId="334FF33C" w14:textId="77777777" w:rsidR="003E3F08" w:rsidRPr="003E3F08" w:rsidRDefault="003E3F08" w:rsidP="00DF349D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bCs/>
          <w:sz w:val="28"/>
          <w:szCs w:val="28"/>
          <w:lang w:eastAsia="ru-RU"/>
        </w:rPr>
        <w:t>лише одну</w:t>
      </w: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 xml:space="preserve"> винагороду за колектив (навіть якщо колектив отримав кілька призових місць у межах одного конкурсу).</w:t>
      </w:r>
    </w:p>
    <w:p w14:paraId="1D331785" w14:textId="488E1AC1" w:rsidR="003E3F08" w:rsidRPr="00FB11A9" w:rsidRDefault="003E3F08" w:rsidP="00DF349D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 xml:space="preserve">Виплата здійснюється </w:t>
      </w:r>
      <w:r w:rsidR="007113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управлінням освіти, молоді, спорту та національно-патріотичного виховання виконавчого комітету Малинської міської ради </w:t>
      </w: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на банківський рахунок учасника та його наставника</w:t>
      </w:r>
      <w:r w:rsidR="007113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відповідно до наказу начальника управління освіти,</w:t>
      </w:r>
      <w:r w:rsidR="007113DE" w:rsidRPr="007113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молоді, спорту та національно-патріотичного виховання виконавчого комітету Малинської міської ради</w:t>
      </w:r>
      <w:r w:rsidRPr="003E3F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8E7951C" w14:textId="2267A03B" w:rsidR="00FB11A9" w:rsidRPr="002A4B4B" w:rsidRDefault="00FB11A9" w:rsidP="00FB11A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2A4B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V</w:t>
      </w:r>
      <w:r w:rsidR="002A4B4B" w:rsidRPr="002A4B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І</w:t>
      </w:r>
      <w:r w:rsidRPr="002A4B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Порядок виправлен</w:t>
      </w:r>
      <w:r w:rsidR="002A4B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ня та доопрацювання документів </w:t>
      </w:r>
    </w:p>
    <w:p w14:paraId="57502465" w14:textId="77777777" w:rsidR="00FB11A9" w:rsidRPr="002A4B4B" w:rsidRDefault="00FB11A9" w:rsidP="002A4B4B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B4B">
        <w:rPr>
          <w:rFonts w:ascii="Times New Roman" w:eastAsia="Times New Roman" w:hAnsi="Times New Roman"/>
          <w:sz w:val="28"/>
          <w:szCs w:val="28"/>
          <w:lang w:eastAsia="ru-RU"/>
        </w:rPr>
        <w:t xml:space="preserve">Комісія має право </w:t>
      </w:r>
      <w:r w:rsidRPr="002A4B4B">
        <w:rPr>
          <w:rFonts w:ascii="Times New Roman" w:eastAsia="Times New Roman" w:hAnsi="Times New Roman"/>
          <w:bCs/>
          <w:sz w:val="28"/>
          <w:szCs w:val="28"/>
          <w:lang w:eastAsia="ru-RU"/>
        </w:rPr>
        <w:t>повертати документи на доопрацювання</w:t>
      </w:r>
      <w:r w:rsidRPr="002A4B4B">
        <w:rPr>
          <w:rFonts w:ascii="Times New Roman" w:eastAsia="Times New Roman" w:hAnsi="Times New Roman"/>
          <w:sz w:val="28"/>
          <w:szCs w:val="28"/>
          <w:lang w:eastAsia="ru-RU"/>
        </w:rPr>
        <w:t xml:space="preserve"> у разі виявлення недоліків.</w:t>
      </w:r>
    </w:p>
    <w:p w14:paraId="38910CA3" w14:textId="0AB90A46" w:rsidR="00FB11A9" w:rsidRPr="002A4B4B" w:rsidRDefault="00FB11A9" w:rsidP="002A4B4B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B4B">
        <w:rPr>
          <w:rFonts w:ascii="Times New Roman" w:eastAsia="Times New Roman" w:hAnsi="Times New Roman"/>
          <w:sz w:val="28"/>
          <w:szCs w:val="28"/>
          <w:lang w:eastAsia="ru-RU"/>
        </w:rPr>
        <w:t xml:space="preserve">Комісія встановлює </w:t>
      </w:r>
      <w:r w:rsidRPr="002A4B4B">
        <w:rPr>
          <w:rFonts w:ascii="Times New Roman" w:eastAsia="Times New Roman" w:hAnsi="Times New Roman"/>
          <w:bCs/>
          <w:sz w:val="28"/>
          <w:szCs w:val="28"/>
          <w:lang w:eastAsia="ru-RU"/>
        </w:rPr>
        <w:t>строк для усунення недоліків</w:t>
      </w:r>
      <w:r w:rsidRPr="002A4B4B">
        <w:rPr>
          <w:rFonts w:ascii="Times New Roman" w:eastAsia="Times New Roman" w:hAnsi="Times New Roman"/>
          <w:sz w:val="28"/>
          <w:szCs w:val="28"/>
          <w:lang w:eastAsia="ru-RU"/>
        </w:rPr>
        <w:t xml:space="preserve">, який не може бути меншим </w:t>
      </w:r>
      <w:r w:rsidR="002A4B4B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2A4B4B">
        <w:rPr>
          <w:rFonts w:ascii="Times New Roman" w:eastAsia="Times New Roman" w:hAnsi="Times New Roman"/>
          <w:sz w:val="28"/>
          <w:szCs w:val="28"/>
          <w:lang w:eastAsia="ru-RU"/>
        </w:rPr>
        <w:t xml:space="preserve"> робочих днів.</w:t>
      </w:r>
    </w:p>
    <w:p w14:paraId="2F9E89CE" w14:textId="36866602" w:rsidR="00FB11A9" w:rsidRPr="002A4B4B" w:rsidRDefault="00FB11A9" w:rsidP="002A4B4B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B4B">
        <w:rPr>
          <w:rFonts w:ascii="Times New Roman" w:eastAsia="Times New Roman" w:hAnsi="Times New Roman"/>
          <w:sz w:val="28"/>
          <w:szCs w:val="28"/>
          <w:lang w:eastAsia="ru-RU"/>
        </w:rPr>
        <w:t>У разі не</w:t>
      </w:r>
      <w:r w:rsidR="002A4B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виправлення</w:t>
      </w:r>
      <w:r w:rsidRPr="002A4B4B">
        <w:rPr>
          <w:rFonts w:ascii="Times New Roman" w:eastAsia="Times New Roman" w:hAnsi="Times New Roman"/>
          <w:sz w:val="28"/>
          <w:szCs w:val="28"/>
          <w:lang w:eastAsia="ru-RU"/>
        </w:rPr>
        <w:t xml:space="preserve"> недоліків у встановлений строк Комісія може відмовити у розгляді документів.</w:t>
      </w:r>
    </w:p>
    <w:p w14:paraId="65A1FC61" w14:textId="1AB184DB" w:rsidR="00FB11A9" w:rsidRPr="002A4B4B" w:rsidRDefault="00FB11A9" w:rsidP="002A4B4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A4B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VI</w:t>
      </w:r>
      <w:r w:rsidR="002A4B4B" w:rsidRPr="002A4B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І</w:t>
      </w:r>
      <w:r w:rsidRPr="002A4B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Механізм вирішення спірних питань </w:t>
      </w:r>
    </w:p>
    <w:p w14:paraId="125C0BC7" w14:textId="3CE217AA" w:rsidR="00FB11A9" w:rsidRPr="002A4B4B" w:rsidRDefault="00FB11A9" w:rsidP="002A4B4B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B4B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Заявник має право </w:t>
      </w:r>
      <w:r w:rsidRPr="002A4B4B">
        <w:rPr>
          <w:rFonts w:ascii="Times New Roman" w:eastAsia="Times New Roman" w:hAnsi="Times New Roman"/>
          <w:bCs/>
          <w:sz w:val="28"/>
          <w:szCs w:val="28"/>
          <w:lang w:eastAsia="ru-RU"/>
        </w:rPr>
        <w:t>оскаржити рішення Комісії</w:t>
      </w:r>
      <w:r w:rsidRPr="002A4B4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протягом </w:t>
      </w:r>
      <w:r w:rsidR="002A4B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 </w:t>
      </w:r>
      <w:r w:rsidRPr="002A4B4B">
        <w:rPr>
          <w:rFonts w:ascii="Times New Roman" w:eastAsia="Times New Roman" w:hAnsi="Times New Roman"/>
          <w:sz w:val="28"/>
          <w:szCs w:val="28"/>
          <w:lang w:eastAsia="ru-RU"/>
        </w:rPr>
        <w:t>календарних днів.</w:t>
      </w:r>
    </w:p>
    <w:p w14:paraId="703C9267" w14:textId="688486DD" w:rsidR="00FB11A9" w:rsidRPr="002A4B4B" w:rsidRDefault="00FB11A9" w:rsidP="002A4B4B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B4B">
        <w:rPr>
          <w:rFonts w:ascii="Times New Roman" w:eastAsia="Times New Roman" w:hAnsi="Times New Roman"/>
          <w:sz w:val="28"/>
          <w:szCs w:val="28"/>
          <w:lang w:eastAsia="ru-RU"/>
        </w:rPr>
        <w:t xml:space="preserve">Оскарження подається до </w:t>
      </w:r>
      <w:r w:rsidR="002A4B4B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Pr="002A4B4B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правління освіти, </w:t>
      </w:r>
      <w:r w:rsidR="007113DE" w:rsidRPr="007113DE">
        <w:rPr>
          <w:rFonts w:ascii="Times New Roman" w:eastAsia="Times New Roman" w:hAnsi="Times New Roman"/>
          <w:sz w:val="28"/>
          <w:szCs w:val="28"/>
          <w:lang w:val="uk-UA" w:eastAsia="ru-RU"/>
        </w:rPr>
        <w:t>молоді, спорту та національно-патріотичного виховання виконавчого комітету Малинської міської ради</w:t>
      </w:r>
      <w:r w:rsidR="007113DE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7113DE" w:rsidRPr="007113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A4B4B">
        <w:rPr>
          <w:rFonts w:ascii="Times New Roman" w:eastAsia="Times New Roman" w:hAnsi="Times New Roman"/>
          <w:sz w:val="28"/>
          <w:szCs w:val="28"/>
          <w:lang w:eastAsia="ru-RU"/>
        </w:rPr>
        <w:t>яке здійснює контроль за діяльністю Комісії.</w:t>
      </w:r>
    </w:p>
    <w:p w14:paraId="5EC973B3" w14:textId="77777777" w:rsidR="00FB11A9" w:rsidRPr="002A4B4B" w:rsidRDefault="00FB11A9" w:rsidP="002A4B4B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B4B">
        <w:rPr>
          <w:rFonts w:ascii="Times New Roman" w:eastAsia="Times New Roman" w:hAnsi="Times New Roman"/>
          <w:sz w:val="28"/>
          <w:szCs w:val="28"/>
          <w:lang w:eastAsia="ru-RU"/>
        </w:rPr>
        <w:t>Управління може:</w:t>
      </w:r>
    </w:p>
    <w:p w14:paraId="716884A6" w14:textId="77777777" w:rsidR="00FB11A9" w:rsidRPr="002A4B4B" w:rsidRDefault="00FB11A9" w:rsidP="002A4B4B">
      <w:pPr>
        <w:spacing w:after="0" w:line="240" w:lineRule="auto"/>
        <w:ind w:left="14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B4B">
        <w:rPr>
          <w:rFonts w:ascii="Times New Roman" w:eastAsia="Times New Roman" w:hAnsi="Times New Roman"/>
          <w:sz w:val="28"/>
          <w:szCs w:val="28"/>
          <w:lang w:eastAsia="ru-RU"/>
        </w:rPr>
        <w:t>вимагати повторний розгляд документів;</w:t>
      </w:r>
    </w:p>
    <w:p w14:paraId="51B5C05A" w14:textId="77777777" w:rsidR="00FB11A9" w:rsidRPr="002A4B4B" w:rsidRDefault="00FB11A9" w:rsidP="002A4B4B">
      <w:pPr>
        <w:spacing w:after="0" w:line="240" w:lineRule="auto"/>
        <w:ind w:left="14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B4B">
        <w:rPr>
          <w:rFonts w:ascii="Times New Roman" w:eastAsia="Times New Roman" w:hAnsi="Times New Roman"/>
          <w:sz w:val="28"/>
          <w:szCs w:val="28"/>
          <w:lang w:eastAsia="ru-RU"/>
        </w:rPr>
        <w:t>створити робочу групу для перевірки спірної ситуації;</w:t>
      </w:r>
    </w:p>
    <w:p w14:paraId="44A113D6" w14:textId="77777777" w:rsidR="00FB11A9" w:rsidRPr="002A4B4B" w:rsidRDefault="00FB11A9" w:rsidP="002A4B4B">
      <w:pPr>
        <w:spacing w:after="0" w:line="240" w:lineRule="auto"/>
        <w:ind w:left="14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B4B">
        <w:rPr>
          <w:rFonts w:ascii="Times New Roman" w:eastAsia="Times New Roman" w:hAnsi="Times New Roman"/>
          <w:sz w:val="28"/>
          <w:szCs w:val="28"/>
          <w:lang w:eastAsia="ru-RU"/>
        </w:rPr>
        <w:t>залишити рішення Комісії без змін.</w:t>
      </w:r>
    </w:p>
    <w:p w14:paraId="7282DC18" w14:textId="2D77585A" w:rsidR="00FB11A9" w:rsidRPr="002A4B4B" w:rsidRDefault="00FB11A9" w:rsidP="002A4B4B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B4B">
        <w:rPr>
          <w:rFonts w:ascii="Times New Roman" w:eastAsia="Times New Roman" w:hAnsi="Times New Roman"/>
          <w:sz w:val="28"/>
          <w:szCs w:val="28"/>
          <w:lang w:eastAsia="ru-RU"/>
        </w:rPr>
        <w:t xml:space="preserve">Повторний розгляд здійснюється Комісією протягом </w:t>
      </w:r>
      <w:r w:rsidR="002A4B4B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2A4B4B">
        <w:rPr>
          <w:rFonts w:ascii="Times New Roman" w:eastAsia="Times New Roman" w:hAnsi="Times New Roman"/>
          <w:sz w:val="28"/>
          <w:szCs w:val="28"/>
          <w:lang w:eastAsia="ru-RU"/>
        </w:rPr>
        <w:t xml:space="preserve"> робочих днів.</w:t>
      </w:r>
    </w:p>
    <w:p w14:paraId="51965EFE" w14:textId="5655CB16" w:rsidR="00FB11A9" w:rsidRPr="002A4B4B" w:rsidRDefault="00FB11A9" w:rsidP="002A4B4B">
      <w:pPr>
        <w:pStyle w:val="2"/>
        <w:jc w:val="both"/>
        <w:rPr>
          <w:sz w:val="28"/>
          <w:szCs w:val="28"/>
        </w:rPr>
      </w:pPr>
      <w:r w:rsidRPr="002A4B4B">
        <w:rPr>
          <w:rStyle w:val="a8"/>
          <w:b/>
          <w:bCs/>
          <w:sz w:val="28"/>
          <w:szCs w:val="28"/>
        </w:rPr>
        <w:t>VII</w:t>
      </w:r>
      <w:r w:rsidR="002A4B4B" w:rsidRPr="002A4B4B">
        <w:rPr>
          <w:rStyle w:val="a8"/>
          <w:b/>
          <w:bCs/>
          <w:sz w:val="28"/>
          <w:szCs w:val="28"/>
          <w:lang w:val="uk-UA"/>
        </w:rPr>
        <w:t>І</w:t>
      </w:r>
      <w:r w:rsidRPr="002A4B4B">
        <w:rPr>
          <w:rStyle w:val="a8"/>
          <w:b/>
          <w:bCs/>
          <w:sz w:val="28"/>
          <w:szCs w:val="28"/>
        </w:rPr>
        <w:t xml:space="preserve">. Конфіденційність та обробка персональних даних </w:t>
      </w:r>
    </w:p>
    <w:p w14:paraId="10C71C8E" w14:textId="77777777" w:rsidR="00FB11A9" w:rsidRPr="002A4B4B" w:rsidRDefault="00FB11A9" w:rsidP="002A4B4B">
      <w:pPr>
        <w:pStyle w:val="a7"/>
        <w:numPr>
          <w:ilvl w:val="0"/>
          <w:numId w:val="43"/>
        </w:numPr>
        <w:jc w:val="both"/>
        <w:rPr>
          <w:sz w:val="28"/>
          <w:szCs w:val="28"/>
        </w:rPr>
      </w:pPr>
      <w:r w:rsidRPr="002A4B4B">
        <w:rPr>
          <w:sz w:val="28"/>
          <w:szCs w:val="28"/>
        </w:rPr>
        <w:t>Комісія та всі залучені особи зобов’язані дотримуватися Закону України «Про захист персональних даних».</w:t>
      </w:r>
    </w:p>
    <w:p w14:paraId="419F24BD" w14:textId="77777777" w:rsidR="00FB11A9" w:rsidRPr="002A4B4B" w:rsidRDefault="00FB11A9" w:rsidP="002A4B4B">
      <w:pPr>
        <w:pStyle w:val="a7"/>
        <w:numPr>
          <w:ilvl w:val="0"/>
          <w:numId w:val="43"/>
        </w:numPr>
        <w:jc w:val="both"/>
        <w:rPr>
          <w:sz w:val="28"/>
          <w:szCs w:val="28"/>
        </w:rPr>
      </w:pPr>
      <w:r w:rsidRPr="002A4B4B">
        <w:rPr>
          <w:sz w:val="28"/>
          <w:szCs w:val="28"/>
        </w:rPr>
        <w:t>Персональні дані обробляються лише з письмової згоди заявників.</w:t>
      </w:r>
    </w:p>
    <w:p w14:paraId="1151467F" w14:textId="77777777" w:rsidR="00FB11A9" w:rsidRPr="002A4B4B" w:rsidRDefault="00FB11A9" w:rsidP="002A4B4B">
      <w:pPr>
        <w:pStyle w:val="a7"/>
        <w:numPr>
          <w:ilvl w:val="0"/>
          <w:numId w:val="43"/>
        </w:numPr>
        <w:jc w:val="both"/>
        <w:rPr>
          <w:sz w:val="28"/>
          <w:szCs w:val="28"/>
        </w:rPr>
      </w:pPr>
      <w:r w:rsidRPr="002A4B4B">
        <w:rPr>
          <w:sz w:val="28"/>
          <w:szCs w:val="28"/>
        </w:rPr>
        <w:t>Дані не передаються третім особам, окрім випадків, передбачених законом.</w:t>
      </w:r>
    </w:p>
    <w:p w14:paraId="760A35D3" w14:textId="77777777" w:rsidR="00FB11A9" w:rsidRPr="002A4B4B" w:rsidRDefault="00FB11A9" w:rsidP="002A4B4B">
      <w:pPr>
        <w:pStyle w:val="a7"/>
        <w:numPr>
          <w:ilvl w:val="0"/>
          <w:numId w:val="43"/>
        </w:numPr>
        <w:jc w:val="both"/>
        <w:rPr>
          <w:sz w:val="28"/>
          <w:szCs w:val="28"/>
        </w:rPr>
      </w:pPr>
      <w:r w:rsidRPr="002A4B4B">
        <w:rPr>
          <w:sz w:val="28"/>
          <w:szCs w:val="28"/>
        </w:rPr>
        <w:t>Комісія забезпечує конфіденційність та належне зберігання даних.</w:t>
      </w:r>
    </w:p>
    <w:p w14:paraId="22078064" w14:textId="24A0DD94" w:rsidR="00FB11A9" w:rsidRPr="002A4B4B" w:rsidRDefault="002A4B4B" w:rsidP="002A4B4B">
      <w:pPr>
        <w:pStyle w:val="2"/>
        <w:spacing w:before="0" w:beforeAutospacing="0"/>
        <w:jc w:val="both"/>
        <w:rPr>
          <w:sz w:val="28"/>
          <w:szCs w:val="28"/>
        </w:rPr>
      </w:pPr>
      <w:r w:rsidRPr="002A4B4B">
        <w:rPr>
          <w:sz w:val="28"/>
          <w:szCs w:val="28"/>
        </w:rPr>
        <w:t xml:space="preserve">IX. </w:t>
      </w:r>
      <w:r w:rsidR="00FB11A9" w:rsidRPr="002A4B4B">
        <w:rPr>
          <w:rStyle w:val="a8"/>
          <w:b/>
          <w:bCs/>
          <w:sz w:val="28"/>
          <w:szCs w:val="28"/>
        </w:rPr>
        <w:t xml:space="preserve">Підстави для відмови у призначенні виплати </w:t>
      </w:r>
    </w:p>
    <w:p w14:paraId="14D54F94" w14:textId="77777777" w:rsidR="00FB11A9" w:rsidRPr="002A4B4B" w:rsidRDefault="00FB11A9" w:rsidP="002A4B4B">
      <w:pPr>
        <w:pStyle w:val="a7"/>
        <w:numPr>
          <w:ilvl w:val="0"/>
          <w:numId w:val="44"/>
        </w:numPr>
        <w:spacing w:before="0" w:beforeAutospacing="0" w:after="0" w:afterAutospacing="0"/>
        <w:jc w:val="both"/>
        <w:rPr>
          <w:sz w:val="28"/>
          <w:szCs w:val="28"/>
        </w:rPr>
      </w:pPr>
      <w:r w:rsidRPr="002A4B4B">
        <w:rPr>
          <w:sz w:val="28"/>
          <w:szCs w:val="28"/>
        </w:rPr>
        <w:t>Виплата може не призначатися у разі:</w:t>
      </w:r>
    </w:p>
    <w:p w14:paraId="565A8CAC" w14:textId="77777777" w:rsidR="00FB11A9" w:rsidRPr="002A4B4B" w:rsidRDefault="00FB11A9" w:rsidP="002A4B4B">
      <w:pPr>
        <w:pStyle w:val="a7"/>
        <w:spacing w:before="0" w:beforeAutospacing="0" w:after="0" w:afterAutospacing="0"/>
        <w:ind w:left="1440"/>
        <w:jc w:val="both"/>
        <w:rPr>
          <w:sz w:val="28"/>
          <w:szCs w:val="28"/>
        </w:rPr>
      </w:pPr>
      <w:r w:rsidRPr="002A4B4B">
        <w:rPr>
          <w:sz w:val="28"/>
          <w:szCs w:val="28"/>
        </w:rPr>
        <w:t>подання недостовірних документів;</w:t>
      </w:r>
    </w:p>
    <w:p w14:paraId="6AD38D41" w14:textId="77777777" w:rsidR="00FB11A9" w:rsidRPr="002A4B4B" w:rsidRDefault="00FB11A9" w:rsidP="002A4B4B">
      <w:pPr>
        <w:pStyle w:val="a7"/>
        <w:spacing w:before="0" w:beforeAutospacing="0" w:after="0" w:afterAutospacing="0"/>
        <w:ind w:left="1440"/>
        <w:jc w:val="both"/>
        <w:rPr>
          <w:sz w:val="28"/>
          <w:szCs w:val="28"/>
        </w:rPr>
      </w:pPr>
      <w:r w:rsidRPr="002A4B4B">
        <w:rPr>
          <w:sz w:val="28"/>
          <w:szCs w:val="28"/>
        </w:rPr>
        <w:t>порушення вимог Положення;</w:t>
      </w:r>
    </w:p>
    <w:p w14:paraId="50DEF099" w14:textId="77777777" w:rsidR="00FB11A9" w:rsidRPr="002A4B4B" w:rsidRDefault="00FB11A9" w:rsidP="002A4B4B">
      <w:pPr>
        <w:pStyle w:val="a7"/>
        <w:spacing w:before="0" w:beforeAutospacing="0" w:after="0" w:afterAutospacing="0"/>
        <w:ind w:left="1440"/>
        <w:jc w:val="both"/>
        <w:rPr>
          <w:sz w:val="28"/>
          <w:szCs w:val="28"/>
        </w:rPr>
      </w:pPr>
      <w:r w:rsidRPr="002A4B4B">
        <w:rPr>
          <w:sz w:val="28"/>
          <w:szCs w:val="28"/>
        </w:rPr>
        <w:t>невиконання умов участі у конкурсі.</w:t>
      </w:r>
    </w:p>
    <w:p w14:paraId="13C0EC56" w14:textId="77777777" w:rsidR="00FB11A9" w:rsidRPr="002A4B4B" w:rsidRDefault="00FB11A9" w:rsidP="002A4B4B">
      <w:pPr>
        <w:pStyle w:val="a7"/>
        <w:numPr>
          <w:ilvl w:val="0"/>
          <w:numId w:val="44"/>
        </w:numPr>
        <w:spacing w:before="0" w:beforeAutospacing="0"/>
        <w:jc w:val="both"/>
        <w:rPr>
          <w:sz w:val="28"/>
          <w:szCs w:val="28"/>
        </w:rPr>
      </w:pPr>
      <w:r w:rsidRPr="002A4B4B">
        <w:rPr>
          <w:sz w:val="28"/>
          <w:szCs w:val="28"/>
        </w:rPr>
        <w:t>Також виплата не призначається, якщо конкурс є платним і не має державної або освітньої акредитації.</w:t>
      </w:r>
    </w:p>
    <w:p w14:paraId="4AE6F095" w14:textId="77777777" w:rsidR="00923D6A" w:rsidRDefault="00923D6A" w:rsidP="00FB11A9">
      <w:pPr>
        <w:pStyle w:val="2"/>
        <w:rPr>
          <w:rStyle w:val="a8"/>
          <w:b/>
          <w:bCs/>
          <w:sz w:val="28"/>
          <w:szCs w:val="28"/>
          <w:lang w:val="uk-UA"/>
        </w:rPr>
      </w:pPr>
    </w:p>
    <w:p w14:paraId="4E31DF44" w14:textId="6414749D" w:rsidR="00FB11A9" w:rsidRPr="007F0ADC" w:rsidRDefault="00FB11A9" w:rsidP="00FB11A9">
      <w:pPr>
        <w:pStyle w:val="2"/>
        <w:rPr>
          <w:sz w:val="28"/>
          <w:szCs w:val="28"/>
        </w:rPr>
      </w:pPr>
      <w:r w:rsidRPr="007F0ADC">
        <w:rPr>
          <w:rStyle w:val="a8"/>
          <w:b/>
          <w:bCs/>
          <w:sz w:val="28"/>
          <w:szCs w:val="28"/>
        </w:rPr>
        <w:t xml:space="preserve">X. Порядок інформування про рішення Комісії </w:t>
      </w:r>
    </w:p>
    <w:p w14:paraId="6A4F0AC4" w14:textId="10BAE0C8" w:rsidR="00FB11A9" w:rsidRPr="007F0ADC" w:rsidRDefault="00FB11A9" w:rsidP="007F0ADC">
      <w:pPr>
        <w:pStyle w:val="a7"/>
        <w:numPr>
          <w:ilvl w:val="0"/>
          <w:numId w:val="45"/>
        </w:numPr>
        <w:jc w:val="both"/>
        <w:rPr>
          <w:sz w:val="28"/>
          <w:szCs w:val="28"/>
        </w:rPr>
      </w:pPr>
      <w:r w:rsidRPr="007F0ADC">
        <w:rPr>
          <w:sz w:val="28"/>
          <w:szCs w:val="28"/>
        </w:rPr>
        <w:t xml:space="preserve">Рішення доводиться до відома заявників через </w:t>
      </w:r>
      <w:r w:rsidR="007F0ADC" w:rsidRPr="007F0ADC">
        <w:rPr>
          <w:sz w:val="28"/>
          <w:szCs w:val="28"/>
          <w:lang w:val="uk-UA"/>
        </w:rPr>
        <w:t>у</w:t>
      </w:r>
      <w:r w:rsidRPr="007F0ADC">
        <w:rPr>
          <w:sz w:val="28"/>
          <w:szCs w:val="28"/>
        </w:rPr>
        <w:t>правління</w:t>
      </w:r>
      <w:r w:rsidR="0087067E" w:rsidRPr="0087067E">
        <w:rPr>
          <w:sz w:val="28"/>
          <w:szCs w:val="28"/>
          <w:lang w:val="uk-UA"/>
        </w:rPr>
        <w:t xml:space="preserve"> </w:t>
      </w:r>
      <w:r w:rsidR="0087067E">
        <w:rPr>
          <w:sz w:val="28"/>
          <w:szCs w:val="28"/>
          <w:lang w:val="uk-UA"/>
        </w:rPr>
        <w:t xml:space="preserve">освіти, </w:t>
      </w:r>
      <w:r w:rsidR="0087067E" w:rsidRPr="0087067E">
        <w:rPr>
          <w:sz w:val="28"/>
          <w:szCs w:val="28"/>
          <w:lang w:val="uk-UA"/>
        </w:rPr>
        <w:t>молоді, спорту та національно-патріотичного виховання виконавчого комітету Малинської міської ради</w:t>
      </w:r>
      <w:r w:rsidRPr="007F0ADC">
        <w:rPr>
          <w:sz w:val="28"/>
          <w:szCs w:val="28"/>
        </w:rPr>
        <w:t xml:space="preserve"> або заклад освіти.</w:t>
      </w:r>
    </w:p>
    <w:p w14:paraId="755D03F3" w14:textId="66DE4F45" w:rsidR="00FB11A9" w:rsidRPr="007F0ADC" w:rsidRDefault="00FB11A9" w:rsidP="007F0ADC">
      <w:pPr>
        <w:pStyle w:val="a7"/>
        <w:numPr>
          <w:ilvl w:val="0"/>
          <w:numId w:val="45"/>
        </w:numPr>
        <w:jc w:val="both"/>
        <w:rPr>
          <w:sz w:val="28"/>
          <w:szCs w:val="28"/>
        </w:rPr>
      </w:pPr>
      <w:r w:rsidRPr="007F0ADC">
        <w:rPr>
          <w:sz w:val="28"/>
          <w:szCs w:val="28"/>
        </w:rPr>
        <w:t xml:space="preserve">Повідомлення здійснюється протягом </w:t>
      </w:r>
      <w:r w:rsidR="007F0ADC" w:rsidRPr="007F0ADC">
        <w:rPr>
          <w:sz w:val="28"/>
          <w:szCs w:val="28"/>
          <w:lang w:val="uk-UA"/>
        </w:rPr>
        <w:t>3</w:t>
      </w:r>
      <w:r w:rsidRPr="007F0ADC">
        <w:rPr>
          <w:sz w:val="28"/>
          <w:szCs w:val="28"/>
        </w:rPr>
        <w:t xml:space="preserve"> робочих днів.</w:t>
      </w:r>
    </w:p>
    <w:p w14:paraId="0C6D800F" w14:textId="77777777" w:rsidR="00FB11A9" w:rsidRPr="007F0ADC" w:rsidRDefault="00FB11A9" w:rsidP="007F0ADC">
      <w:pPr>
        <w:pStyle w:val="a7"/>
        <w:numPr>
          <w:ilvl w:val="0"/>
          <w:numId w:val="45"/>
        </w:numPr>
        <w:jc w:val="both"/>
        <w:rPr>
          <w:sz w:val="28"/>
          <w:szCs w:val="28"/>
        </w:rPr>
      </w:pPr>
      <w:r w:rsidRPr="007F0ADC">
        <w:rPr>
          <w:sz w:val="28"/>
          <w:szCs w:val="28"/>
        </w:rPr>
        <w:t>Форми повідомлення: письмово, електронною поштою або через вебсайт.</w:t>
      </w:r>
    </w:p>
    <w:p w14:paraId="5FD67FD0" w14:textId="77777777" w:rsidR="00FB11A9" w:rsidRPr="007F0ADC" w:rsidRDefault="00FB11A9" w:rsidP="007F0ADC">
      <w:pPr>
        <w:pStyle w:val="a7"/>
        <w:numPr>
          <w:ilvl w:val="0"/>
          <w:numId w:val="45"/>
        </w:numPr>
        <w:jc w:val="both"/>
        <w:rPr>
          <w:sz w:val="28"/>
          <w:szCs w:val="28"/>
        </w:rPr>
      </w:pPr>
      <w:r w:rsidRPr="007F0ADC">
        <w:rPr>
          <w:sz w:val="28"/>
          <w:szCs w:val="28"/>
        </w:rPr>
        <w:t>Датою інформування вважається дата відправлення або вручення повідомлення.</w:t>
      </w:r>
    </w:p>
    <w:p w14:paraId="2256AFC5" w14:textId="07144637" w:rsidR="007D7E4D" w:rsidRPr="007F0ADC" w:rsidRDefault="007D7E4D" w:rsidP="007F0ADC">
      <w:pPr>
        <w:pStyle w:val="2"/>
        <w:jc w:val="both"/>
        <w:rPr>
          <w:sz w:val="28"/>
          <w:szCs w:val="28"/>
        </w:rPr>
      </w:pPr>
      <w:r w:rsidRPr="007F0ADC">
        <w:rPr>
          <w:rStyle w:val="a8"/>
          <w:b/>
          <w:bCs/>
          <w:sz w:val="28"/>
          <w:szCs w:val="28"/>
        </w:rPr>
        <w:t>X</w:t>
      </w:r>
      <w:r w:rsidR="007F0ADC">
        <w:rPr>
          <w:rStyle w:val="a8"/>
          <w:b/>
          <w:bCs/>
          <w:sz w:val="28"/>
          <w:szCs w:val="28"/>
          <w:lang w:val="uk-UA"/>
        </w:rPr>
        <w:t>І</w:t>
      </w:r>
      <w:r w:rsidRPr="007F0ADC">
        <w:rPr>
          <w:rStyle w:val="a8"/>
          <w:b/>
          <w:bCs/>
          <w:sz w:val="28"/>
          <w:szCs w:val="28"/>
        </w:rPr>
        <w:t xml:space="preserve">. Прикінцеві положення </w:t>
      </w:r>
    </w:p>
    <w:p w14:paraId="72A1D5A1" w14:textId="77777777" w:rsidR="007D7E4D" w:rsidRPr="007F0ADC" w:rsidRDefault="007D7E4D" w:rsidP="007F0ADC">
      <w:pPr>
        <w:pStyle w:val="a7"/>
        <w:numPr>
          <w:ilvl w:val="0"/>
          <w:numId w:val="46"/>
        </w:numPr>
        <w:jc w:val="both"/>
        <w:rPr>
          <w:sz w:val="28"/>
          <w:szCs w:val="28"/>
        </w:rPr>
      </w:pPr>
      <w:r w:rsidRPr="007F0ADC">
        <w:rPr>
          <w:sz w:val="28"/>
          <w:szCs w:val="28"/>
        </w:rPr>
        <w:t>Положення набирає чинності з моменту затвердження.</w:t>
      </w:r>
    </w:p>
    <w:p w14:paraId="458D831D" w14:textId="4CF3AA5E" w:rsidR="007D7E4D" w:rsidRPr="007F0ADC" w:rsidRDefault="007D7E4D" w:rsidP="007F0ADC">
      <w:pPr>
        <w:pStyle w:val="a7"/>
        <w:numPr>
          <w:ilvl w:val="0"/>
          <w:numId w:val="46"/>
        </w:numPr>
        <w:jc w:val="both"/>
        <w:rPr>
          <w:sz w:val="28"/>
          <w:szCs w:val="28"/>
        </w:rPr>
      </w:pPr>
      <w:r w:rsidRPr="007F0ADC">
        <w:rPr>
          <w:sz w:val="28"/>
          <w:szCs w:val="28"/>
        </w:rPr>
        <w:t xml:space="preserve">Діє до </w:t>
      </w:r>
      <w:r w:rsidR="007F0ADC">
        <w:rPr>
          <w:sz w:val="28"/>
          <w:szCs w:val="28"/>
          <w:lang w:val="uk-UA"/>
        </w:rPr>
        <w:t>2028</w:t>
      </w:r>
      <w:r w:rsidRPr="007F0ADC">
        <w:rPr>
          <w:sz w:val="28"/>
          <w:szCs w:val="28"/>
        </w:rPr>
        <w:t xml:space="preserve"> року або до затвердження нового Положення.</w:t>
      </w:r>
    </w:p>
    <w:p w14:paraId="60EBD2AA" w14:textId="2F3E15DD" w:rsidR="007D7E4D" w:rsidRPr="007F0ADC" w:rsidRDefault="007D7E4D" w:rsidP="007F0ADC">
      <w:pPr>
        <w:pStyle w:val="a7"/>
        <w:numPr>
          <w:ilvl w:val="0"/>
          <w:numId w:val="46"/>
        </w:numPr>
        <w:jc w:val="both"/>
        <w:rPr>
          <w:sz w:val="28"/>
          <w:szCs w:val="28"/>
        </w:rPr>
      </w:pPr>
      <w:r w:rsidRPr="007F0ADC">
        <w:rPr>
          <w:sz w:val="28"/>
          <w:szCs w:val="28"/>
        </w:rPr>
        <w:t xml:space="preserve">Відповідальність за перегляд та оновлення покладається на </w:t>
      </w:r>
      <w:r w:rsidR="007F0ADC">
        <w:rPr>
          <w:sz w:val="28"/>
          <w:szCs w:val="28"/>
          <w:lang w:val="uk-UA"/>
        </w:rPr>
        <w:t>у</w:t>
      </w:r>
      <w:r w:rsidRPr="007F0ADC">
        <w:rPr>
          <w:sz w:val="28"/>
          <w:szCs w:val="28"/>
        </w:rPr>
        <w:t>правління освіти</w:t>
      </w:r>
      <w:r w:rsidR="0087067E">
        <w:rPr>
          <w:sz w:val="28"/>
          <w:szCs w:val="28"/>
          <w:lang w:val="uk-UA"/>
        </w:rPr>
        <w:t>,</w:t>
      </w:r>
      <w:r w:rsidR="0087067E" w:rsidRPr="0087067E">
        <w:rPr>
          <w:sz w:val="28"/>
          <w:szCs w:val="28"/>
          <w:lang w:val="uk-UA"/>
        </w:rPr>
        <w:t xml:space="preserve"> молоді, спорту та національно-патріотичного виховання виконавчого комітету Малинської міської ради</w:t>
      </w:r>
    </w:p>
    <w:p w14:paraId="4C1A112C" w14:textId="47ABF063" w:rsidR="003E3F08" w:rsidRPr="007F0ADC" w:rsidRDefault="007D7E4D" w:rsidP="007F0ADC">
      <w:pPr>
        <w:pStyle w:val="a7"/>
        <w:numPr>
          <w:ilvl w:val="0"/>
          <w:numId w:val="46"/>
        </w:numPr>
        <w:jc w:val="both"/>
        <w:rPr>
          <w:sz w:val="28"/>
          <w:szCs w:val="28"/>
        </w:rPr>
      </w:pPr>
      <w:r w:rsidRPr="007F0ADC">
        <w:rPr>
          <w:sz w:val="28"/>
          <w:szCs w:val="28"/>
        </w:rPr>
        <w:t>Зміни вносяться у порядку, визначеному законодавством.</w:t>
      </w:r>
    </w:p>
    <w:p w14:paraId="1F11A63E" w14:textId="47EE1E11" w:rsidR="003E3F08" w:rsidRPr="003E3F08" w:rsidRDefault="007F0ADC" w:rsidP="007F0ADC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7F0ADC">
        <w:rPr>
          <w:rStyle w:val="a8"/>
          <w:rFonts w:ascii="Times New Roman" w:hAnsi="Times New Roman"/>
          <w:sz w:val="28"/>
          <w:szCs w:val="28"/>
        </w:rPr>
        <w:t>X</w:t>
      </w:r>
      <w:r w:rsidRPr="007F0ADC">
        <w:rPr>
          <w:rStyle w:val="a8"/>
          <w:rFonts w:ascii="Times New Roman" w:hAnsi="Times New Roman"/>
          <w:bCs w:val="0"/>
          <w:sz w:val="28"/>
          <w:szCs w:val="28"/>
          <w:lang w:val="uk-UA"/>
        </w:rPr>
        <w:t>І</w:t>
      </w:r>
      <w:r w:rsidRPr="007F0ADC">
        <w:rPr>
          <w:rStyle w:val="a8"/>
          <w:rFonts w:ascii="Times New Roman" w:hAnsi="Times New Roman"/>
          <w:sz w:val="28"/>
          <w:szCs w:val="28"/>
          <w:lang w:val="uk-UA"/>
        </w:rPr>
        <w:t>І</w:t>
      </w:r>
      <w:r w:rsidR="003E3F08" w:rsidRPr="007F0ADC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.</w:t>
      </w:r>
      <w:r w:rsidR="003E3F08" w:rsidRPr="003E3F08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Уніфіковані таблиці розмірів фінансового стимулювання (2025–2028)</w:t>
      </w:r>
    </w:p>
    <w:p w14:paraId="480631CC" w14:textId="77777777" w:rsidR="003E3F08" w:rsidRDefault="003E3F08" w:rsidP="003E3F0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3E3F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Таблиця 1. МІСЬКІ конкурси, фестивалі, олімпіади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57"/>
        <w:gridCol w:w="1682"/>
        <w:gridCol w:w="1285"/>
        <w:gridCol w:w="1278"/>
        <w:gridCol w:w="1278"/>
        <w:gridCol w:w="1279"/>
        <w:gridCol w:w="1412"/>
      </w:tblGrid>
      <w:tr w:rsidR="00062BD6" w14:paraId="3718710E" w14:textId="77777777" w:rsidTr="00062BD6">
        <w:tc>
          <w:tcPr>
            <w:tcW w:w="1357" w:type="dxa"/>
          </w:tcPr>
          <w:p w14:paraId="7725259C" w14:textId="4BDE76FB" w:rsidR="00062BD6" w:rsidRPr="002A4561" w:rsidRDefault="002A4561" w:rsidP="004A3EC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Р</w:t>
            </w:r>
            <w:r w:rsidR="004A3EC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ік</w:t>
            </w:r>
          </w:p>
        </w:tc>
        <w:tc>
          <w:tcPr>
            <w:tcW w:w="1682" w:type="dxa"/>
          </w:tcPr>
          <w:p w14:paraId="6720B793" w14:textId="05BFBE46" w:rsidR="00062BD6" w:rsidRDefault="00062BD6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Участь</w:t>
            </w:r>
          </w:p>
        </w:tc>
        <w:tc>
          <w:tcPr>
            <w:tcW w:w="1285" w:type="dxa"/>
          </w:tcPr>
          <w:p w14:paraId="6D2F5D70" w14:textId="57DFAB5D" w:rsidR="00062BD6" w:rsidRDefault="00062BD6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Гран-прі (грн)</w:t>
            </w:r>
          </w:p>
        </w:tc>
        <w:tc>
          <w:tcPr>
            <w:tcW w:w="1278" w:type="dxa"/>
            <w:vAlign w:val="center"/>
          </w:tcPr>
          <w:p w14:paraId="4D208620" w14:textId="6932CC9F" w:rsidR="00062BD6" w:rsidRDefault="00062BD6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I місце</w:t>
            </w:r>
          </w:p>
        </w:tc>
        <w:tc>
          <w:tcPr>
            <w:tcW w:w="1278" w:type="dxa"/>
          </w:tcPr>
          <w:p w14:paraId="73C65DF3" w14:textId="36040985" w:rsidR="00062BD6" w:rsidRDefault="00062BD6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II місце</w:t>
            </w:r>
          </w:p>
        </w:tc>
        <w:tc>
          <w:tcPr>
            <w:tcW w:w="1279" w:type="dxa"/>
          </w:tcPr>
          <w:p w14:paraId="1C0F3BCD" w14:textId="6570230F" w:rsidR="00062BD6" w:rsidRDefault="00062BD6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III місце</w:t>
            </w:r>
          </w:p>
        </w:tc>
        <w:tc>
          <w:tcPr>
            <w:tcW w:w="1412" w:type="dxa"/>
            <w:vAlign w:val="center"/>
          </w:tcPr>
          <w:p w14:paraId="0F75D927" w14:textId="280A2B86" w:rsidR="00062BD6" w:rsidRDefault="00062BD6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Наставник</w:t>
            </w:r>
          </w:p>
        </w:tc>
      </w:tr>
      <w:tr w:rsidR="00062BD6" w14:paraId="0006C3D0" w14:textId="77777777" w:rsidTr="00062BD6">
        <w:tc>
          <w:tcPr>
            <w:tcW w:w="1357" w:type="dxa"/>
            <w:vMerge w:val="restart"/>
          </w:tcPr>
          <w:p w14:paraId="3FB5EF4B" w14:textId="4CFE4B6D" w:rsidR="00062BD6" w:rsidRDefault="00062BD6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2025–2028</w:t>
            </w:r>
          </w:p>
        </w:tc>
        <w:tc>
          <w:tcPr>
            <w:tcW w:w="1682" w:type="dxa"/>
          </w:tcPr>
          <w:p w14:paraId="41A9D57B" w14:textId="186BC47F" w:rsidR="00062BD6" w:rsidRDefault="00062BD6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Індивідуально</w:t>
            </w:r>
          </w:p>
        </w:tc>
        <w:tc>
          <w:tcPr>
            <w:tcW w:w="1285" w:type="dxa"/>
          </w:tcPr>
          <w:p w14:paraId="2B6FA33B" w14:textId="78F0B7C5" w:rsidR="00062BD6" w:rsidRDefault="00062BD6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</w:tcPr>
          <w:p w14:paraId="74D5D636" w14:textId="7ED1A746" w:rsidR="00062BD6" w:rsidRDefault="00062BD6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8" w:type="dxa"/>
          </w:tcPr>
          <w:p w14:paraId="4A87D645" w14:textId="35BC393F" w:rsidR="00062BD6" w:rsidRDefault="00062BD6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9" w:type="dxa"/>
          </w:tcPr>
          <w:p w14:paraId="5833EA42" w14:textId="783317DF" w:rsidR="00062BD6" w:rsidRDefault="00062BD6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2" w:type="dxa"/>
            <w:vAlign w:val="center"/>
          </w:tcPr>
          <w:p w14:paraId="5AAED3F8" w14:textId="489D8493" w:rsidR="00062BD6" w:rsidRDefault="00062BD6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</w:tr>
      <w:tr w:rsidR="00062BD6" w14:paraId="0EFF1132" w14:textId="77777777" w:rsidTr="00062BD6">
        <w:tc>
          <w:tcPr>
            <w:tcW w:w="1357" w:type="dxa"/>
            <w:vMerge/>
          </w:tcPr>
          <w:p w14:paraId="1E92B990" w14:textId="77777777" w:rsidR="00062BD6" w:rsidRDefault="00062BD6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82" w:type="dxa"/>
          </w:tcPr>
          <w:p w14:paraId="7DE58939" w14:textId="328CF40C" w:rsidR="00062BD6" w:rsidRDefault="00062BD6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Колектив</w:t>
            </w:r>
          </w:p>
        </w:tc>
        <w:tc>
          <w:tcPr>
            <w:tcW w:w="1285" w:type="dxa"/>
          </w:tcPr>
          <w:p w14:paraId="69CE5B39" w14:textId="0256BC07" w:rsidR="00062BD6" w:rsidRDefault="00062BD6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278" w:type="dxa"/>
          </w:tcPr>
          <w:p w14:paraId="2C8E7BF1" w14:textId="6CEC5B50" w:rsidR="00062BD6" w:rsidRDefault="00062BD6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1278" w:type="dxa"/>
          </w:tcPr>
          <w:p w14:paraId="7135850B" w14:textId="46F56CAE" w:rsidR="00062BD6" w:rsidRDefault="00062BD6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279" w:type="dxa"/>
          </w:tcPr>
          <w:p w14:paraId="2D3DF58D" w14:textId="222C7610" w:rsidR="00062BD6" w:rsidRDefault="00062BD6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2" w:type="dxa"/>
          </w:tcPr>
          <w:p w14:paraId="3D01F41F" w14:textId="5D04EBE5" w:rsidR="00062BD6" w:rsidRDefault="00062BD6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</w:tr>
    </w:tbl>
    <w:p w14:paraId="24407B78" w14:textId="5F8E1F3B" w:rsidR="00062BD6" w:rsidRDefault="002A4561" w:rsidP="003E3F0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3E3F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Таблиця 2. ОБЛАСНІ конкурси, фестивалі, олімпіади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00"/>
        <w:gridCol w:w="1682"/>
        <w:gridCol w:w="1298"/>
        <w:gridCol w:w="1293"/>
        <w:gridCol w:w="1293"/>
        <w:gridCol w:w="1293"/>
        <w:gridCol w:w="1412"/>
      </w:tblGrid>
      <w:tr w:rsidR="002A4561" w14:paraId="23CD7C74" w14:textId="77777777" w:rsidTr="002A4561">
        <w:tc>
          <w:tcPr>
            <w:tcW w:w="1300" w:type="dxa"/>
          </w:tcPr>
          <w:p w14:paraId="69D02CCF" w14:textId="264CAC15" w:rsidR="002A4561" w:rsidRPr="002A4561" w:rsidRDefault="002A4561" w:rsidP="004A3EC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Р</w:t>
            </w:r>
            <w:r w:rsidR="004A3EC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ік</w:t>
            </w:r>
          </w:p>
        </w:tc>
        <w:tc>
          <w:tcPr>
            <w:tcW w:w="1682" w:type="dxa"/>
          </w:tcPr>
          <w:p w14:paraId="7253FACE" w14:textId="3A9DF726" w:rsidR="002A4561" w:rsidRDefault="002A4561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Участь</w:t>
            </w:r>
          </w:p>
        </w:tc>
        <w:tc>
          <w:tcPr>
            <w:tcW w:w="1298" w:type="dxa"/>
            <w:vAlign w:val="center"/>
          </w:tcPr>
          <w:p w14:paraId="1AC9A979" w14:textId="6D93B02F" w:rsidR="002A4561" w:rsidRDefault="002A4561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Гран-прі</w:t>
            </w:r>
          </w:p>
        </w:tc>
        <w:tc>
          <w:tcPr>
            <w:tcW w:w="1293" w:type="dxa"/>
          </w:tcPr>
          <w:p w14:paraId="45774B84" w14:textId="08F5F6EC" w:rsidR="002A4561" w:rsidRDefault="002A4561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I місце</w:t>
            </w:r>
          </w:p>
        </w:tc>
        <w:tc>
          <w:tcPr>
            <w:tcW w:w="1293" w:type="dxa"/>
          </w:tcPr>
          <w:p w14:paraId="0C98E883" w14:textId="4FAE7F34" w:rsidR="002A4561" w:rsidRDefault="002A4561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II місце</w:t>
            </w:r>
          </w:p>
        </w:tc>
        <w:tc>
          <w:tcPr>
            <w:tcW w:w="1293" w:type="dxa"/>
          </w:tcPr>
          <w:p w14:paraId="611CB018" w14:textId="57B9A826" w:rsidR="002A4561" w:rsidRDefault="002A4561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III місце</w:t>
            </w:r>
          </w:p>
        </w:tc>
        <w:tc>
          <w:tcPr>
            <w:tcW w:w="1412" w:type="dxa"/>
          </w:tcPr>
          <w:p w14:paraId="249C8600" w14:textId="44665EFB" w:rsidR="002A4561" w:rsidRDefault="002A4561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Наставник</w:t>
            </w:r>
          </w:p>
        </w:tc>
      </w:tr>
      <w:tr w:rsidR="002A4561" w14:paraId="2881295F" w14:textId="77777777" w:rsidTr="00926278">
        <w:tc>
          <w:tcPr>
            <w:tcW w:w="1300" w:type="dxa"/>
            <w:vMerge w:val="restart"/>
          </w:tcPr>
          <w:p w14:paraId="1D2C2870" w14:textId="2A28F6A9" w:rsidR="002A4561" w:rsidRDefault="002A4561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2025–2028</w:t>
            </w:r>
          </w:p>
        </w:tc>
        <w:tc>
          <w:tcPr>
            <w:tcW w:w="1682" w:type="dxa"/>
          </w:tcPr>
          <w:p w14:paraId="4218104D" w14:textId="5EA75F83" w:rsidR="002A4561" w:rsidRDefault="002A4561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Індивідуально</w:t>
            </w:r>
          </w:p>
        </w:tc>
        <w:tc>
          <w:tcPr>
            <w:tcW w:w="1298" w:type="dxa"/>
          </w:tcPr>
          <w:p w14:paraId="30363BFB" w14:textId="48E6292F" w:rsidR="002A4561" w:rsidRDefault="002A4561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93" w:type="dxa"/>
            <w:vAlign w:val="center"/>
          </w:tcPr>
          <w:p w14:paraId="2BA7D624" w14:textId="279A67A9" w:rsidR="002A4561" w:rsidRDefault="002A4561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93" w:type="dxa"/>
          </w:tcPr>
          <w:p w14:paraId="60CEE144" w14:textId="6DBFAE30" w:rsidR="002A4561" w:rsidRDefault="002A4561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3" w:type="dxa"/>
          </w:tcPr>
          <w:p w14:paraId="7BA4E4C3" w14:textId="7E538E6E" w:rsidR="002A4561" w:rsidRDefault="002A4561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2" w:type="dxa"/>
            <w:vAlign w:val="center"/>
          </w:tcPr>
          <w:p w14:paraId="7FE8FEBA" w14:textId="4F986278" w:rsidR="002A4561" w:rsidRDefault="002A4561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2A4561" w14:paraId="6ED87F62" w14:textId="77777777" w:rsidTr="003B0B84">
        <w:tc>
          <w:tcPr>
            <w:tcW w:w="1300" w:type="dxa"/>
            <w:vMerge/>
          </w:tcPr>
          <w:p w14:paraId="7E1CE877" w14:textId="77777777" w:rsidR="002A4561" w:rsidRDefault="002A4561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82" w:type="dxa"/>
          </w:tcPr>
          <w:p w14:paraId="360F1DF5" w14:textId="0D8CFC1B" w:rsidR="002A4561" w:rsidRDefault="002A4561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Колектив</w:t>
            </w:r>
          </w:p>
        </w:tc>
        <w:tc>
          <w:tcPr>
            <w:tcW w:w="1298" w:type="dxa"/>
          </w:tcPr>
          <w:p w14:paraId="7CFD1C3D" w14:textId="77D79FA2" w:rsidR="002A4561" w:rsidRDefault="002A4561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293" w:type="dxa"/>
          </w:tcPr>
          <w:p w14:paraId="15314101" w14:textId="5C855C12" w:rsidR="002A4561" w:rsidRDefault="002A4561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1293" w:type="dxa"/>
          </w:tcPr>
          <w:p w14:paraId="1D978C1F" w14:textId="5901F144" w:rsidR="002A4561" w:rsidRDefault="002A4561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93" w:type="dxa"/>
          </w:tcPr>
          <w:p w14:paraId="59E7430C" w14:textId="18E636B5" w:rsidR="002A4561" w:rsidRDefault="002A4561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412" w:type="dxa"/>
            <w:vAlign w:val="center"/>
          </w:tcPr>
          <w:p w14:paraId="18040FA2" w14:textId="737EF755" w:rsidR="002A4561" w:rsidRDefault="002A4561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6"/>
        <w:gridCol w:w="66"/>
        <w:gridCol w:w="66"/>
        <w:gridCol w:w="66"/>
        <w:gridCol w:w="66"/>
        <w:gridCol w:w="81"/>
      </w:tblGrid>
      <w:tr w:rsidR="00C9095A" w:rsidRPr="003E3F08" w14:paraId="2362BF14" w14:textId="77777777" w:rsidTr="00C9095A">
        <w:trPr>
          <w:tblCellSpacing w:w="15" w:type="dxa"/>
        </w:trPr>
        <w:tc>
          <w:tcPr>
            <w:tcW w:w="1481" w:type="dxa"/>
            <w:vAlign w:val="center"/>
            <w:hideMark/>
          </w:tcPr>
          <w:p w14:paraId="34346F22" w14:textId="17A51114" w:rsidR="00C9095A" w:rsidRPr="003E3F08" w:rsidRDefault="00C9095A" w:rsidP="003E3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A984D6E" w14:textId="4790353A" w:rsidR="00C9095A" w:rsidRPr="003E3F08" w:rsidRDefault="00C9095A" w:rsidP="003E3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FDF6C40" w14:textId="3E80C402" w:rsidR="00C9095A" w:rsidRPr="003E3F08" w:rsidRDefault="00C9095A" w:rsidP="003E3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9488D51" w14:textId="68CE21D9" w:rsidR="00C9095A" w:rsidRPr="003E3F08" w:rsidRDefault="00C9095A" w:rsidP="003E3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F6253DC" w14:textId="427F2147" w:rsidR="00C9095A" w:rsidRPr="003E3F08" w:rsidRDefault="00C9095A" w:rsidP="003E3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A380D4B" w14:textId="2530D26A" w:rsidR="00C9095A" w:rsidRPr="003E3F08" w:rsidRDefault="00C9095A" w:rsidP="003E3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C8C7D67" w14:textId="77777777" w:rsidR="003E3F08" w:rsidRDefault="003E3F08" w:rsidP="003E3F0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3E3F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Таблиця 3. ВСЕУКРАЇНСЬКІ конкурси, фестивалі, олімпіади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00"/>
        <w:gridCol w:w="1682"/>
        <w:gridCol w:w="1298"/>
        <w:gridCol w:w="1293"/>
        <w:gridCol w:w="1293"/>
        <w:gridCol w:w="1293"/>
        <w:gridCol w:w="1412"/>
      </w:tblGrid>
      <w:tr w:rsidR="00017140" w14:paraId="1DA02B6B" w14:textId="77777777" w:rsidTr="00847BB9">
        <w:tc>
          <w:tcPr>
            <w:tcW w:w="1300" w:type="dxa"/>
          </w:tcPr>
          <w:p w14:paraId="1B312D0A" w14:textId="27A762F5" w:rsidR="00017140" w:rsidRPr="002A4561" w:rsidRDefault="00017140" w:rsidP="004A3EC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Р</w:t>
            </w:r>
            <w:r w:rsidR="004A3EC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ік</w:t>
            </w:r>
          </w:p>
        </w:tc>
        <w:tc>
          <w:tcPr>
            <w:tcW w:w="1682" w:type="dxa"/>
          </w:tcPr>
          <w:p w14:paraId="48998A3C" w14:textId="77777777" w:rsidR="00017140" w:rsidRDefault="0001714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Участь</w:t>
            </w:r>
          </w:p>
        </w:tc>
        <w:tc>
          <w:tcPr>
            <w:tcW w:w="1298" w:type="dxa"/>
            <w:vAlign w:val="center"/>
          </w:tcPr>
          <w:p w14:paraId="45590314" w14:textId="77777777" w:rsidR="00017140" w:rsidRDefault="0001714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Гран-прі</w:t>
            </w:r>
          </w:p>
        </w:tc>
        <w:tc>
          <w:tcPr>
            <w:tcW w:w="1293" w:type="dxa"/>
          </w:tcPr>
          <w:p w14:paraId="02D7E398" w14:textId="77777777" w:rsidR="00017140" w:rsidRDefault="0001714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I місце</w:t>
            </w:r>
          </w:p>
        </w:tc>
        <w:tc>
          <w:tcPr>
            <w:tcW w:w="1293" w:type="dxa"/>
          </w:tcPr>
          <w:p w14:paraId="2F430314" w14:textId="77777777" w:rsidR="00017140" w:rsidRDefault="0001714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II місце</w:t>
            </w:r>
          </w:p>
        </w:tc>
        <w:tc>
          <w:tcPr>
            <w:tcW w:w="1293" w:type="dxa"/>
          </w:tcPr>
          <w:p w14:paraId="38D9ED56" w14:textId="77777777" w:rsidR="00017140" w:rsidRDefault="0001714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III місце</w:t>
            </w:r>
          </w:p>
        </w:tc>
        <w:tc>
          <w:tcPr>
            <w:tcW w:w="1412" w:type="dxa"/>
          </w:tcPr>
          <w:p w14:paraId="1B72C945" w14:textId="77777777" w:rsidR="00017140" w:rsidRDefault="0001714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Наставник</w:t>
            </w:r>
          </w:p>
        </w:tc>
      </w:tr>
      <w:tr w:rsidR="00017140" w14:paraId="4022BFA3" w14:textId="77777777" w:rsidTr="00847BB9">
        <w:tc>
          <w:tcPr>
            <w:tcW w:w="1300" w:type="dxa"/>
            <w:vMerge w:val="restart"/>
          </w:tcPr>
          <w:p w14:paraId="24AE6910" w14:textId="77777777" w:rsidR="00017140" w:rsidRDefault="0001714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2025–2028</w:t>
            </w:r>
          </w:p>
        </w:tc>
        <w:tc>
          <w:tcPr>
            <w:tcW w:w="1682" w:type="dxa"/>
          </w:tcPr>
          <w:p w14:paraId="52013F56" w14:textId="77777777" w:rsidR="00017140" w:rsidRDefault="0001714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Індивідуально</w:t>
            </w:r>
          </w:p>
        </w:tc>
        <w:tc>
          <w:tcPr>
            <w:tcW w:w="1298" w:type="dxa"/>
          </w:tcPr>
          <w:p w14:paraId="14E7ACBF" w14:textId="0F096CC7" w:rsidR="00017140" w:rsidRDefault="0001714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293" w:type="dxa"/>
            <w:vAlign w:val="center"/>
          </w:tcPr>
          <w:p w14:paraId="16DAE173" w14:textId="78C0DD83" w:rsidR="00017140" w:rsidRDefault="0001714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293" w:type="dxa"/>
          </w:tcPr>
          <w:p w14:paraId="6607A5E2" w14:textId="17E9B818" w:rsidR="00017140" w:rsidRDefault="0001714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293" w:type="dxa"/>
          </w:tcPr>
          <w:p w14:paraId="4E73B647" w14:textId="168F3135" w:rsidR="00017140" w:rsidRDefault="0001714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2" w:type="dxa"/>
            <w:vAlign w:val="center"/>
          </w:tcPr>
          <w:p w14:paraId="4824A034" w14:textId="7EC4C0C8" w:rsidR="00017140" w:rsidRDefault="0001714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</w:t>
            </w:r>
          </w:p>
        </w:tc>
      </w:tr>
      <w:tr w:rsidR="00017140" w14:paraId="247862B6" w14:textId="77777777" w:rsidTr="00847BB9">
        <w:tc>
          <w:tcPr>
            <w:tcW w:w="1300" w:type="dxa"/>
            <w:vMerge/>
          </w:tcPr>
          <w:p w14:paraId="101E9467" w14:textId="77777777" w:rsidR="00017140" w:rsidRDefault="0001714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82" w:type="dxa"/>
          </w:tcPr>
          <w:p w14:paraId="002FF223" w14:textId="77777777" w:rsidR="00017140" w:rsidRDefault="0001714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Колектив</w:t>
            </w:r>
          </w:p>
        </w:tc>
        <w:tc>
          <w:tcPr>
            <w:tcW w:w="1298" w:type="dxa"/>
          </w:tcPr>
          <w:p w14:paraId="4A68DD77" w14:textId="5341D470" w:rsidR="00017140" w:rsidRDefault="0001714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293" w:type="dxa"/>
          </w:tcPr>
          <w:p w14:paraId="3404F347" w14:textId="05AD8E61" w:rsidR="00017140" w:rsidRDefault="0001714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1293" w:type="dxa"/>
          </w:tcPr>
          <w:p w14:paraId="3CF5B2E0" w14:textId="2D128985" w:rsidR="00017140" w:rsidRDefault="0001714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1293" w:type="dxa"/>
          </w:tcPr>
          <w:p w14:paraId="38DC0B2D" w14:textId="1483E892" w:rsidR="00017140" w:rsidRDefault="0001714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412" w:type="dxa"/>
            <w:vAlign w:val="center"/>
          </w:tcPr>
          <w:p w14:paraId="6CA581FB" w14:textId="324AEB3A" w:rsidR="00017140" w:rsidRDefault="0001714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</w:t>
            </w:r>
          </w:p>
        </w:tc>
      </w:tr>
      <w:tr w:rsidR="00DD6BA0" w14:paraId="230FA33F" w14:textId="77777777" w:rsidTr="00847BB9">
        <w:tc>
          <w:tcPr>
            <w:tcW w:w="1300" w:type="dxa"/>
            <w:vMerge w:val="restart"/>
          </w:tcPr>
          <w:p w14:paraId="1862E835" w14:textId="342FE843" w:rsidR="00DD6BA0" w:rsidRDefault="00DD6BA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2027–2028</w:t>
            </w:r>
          </w:p>
        </w:tc>
        <w:tc>
          <w:tcPr>
            <w:tcW w:w="1682" w:type="dxa"/>
          </w:tcPr>
          <w:p w14:paraId="25730276" w14:textId="7EE2904A" w:rsidR="00DD6BA0" w:rsidRPr="003E3F08" w:rsidRDefault="00DD6BA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Індивідуально</w:t>
            </w:r>
          </w:p>
        </w:tc>
        <w:tc>
          <w:tcPr>
            <w:tcW w:w="1298" w:type="dxa"/>
          </w:tcPr>
          <w:p w14:paraId="48322E1A" w14:textId="54674D4C" w:rsidR="00DD6BA0" w:rsidRPr="003E3F08" w:rsidRDefault="00DD6BA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93" w:type="dxa"/>
          </w:tcPr>
          <w:p w14:paraId="481F6EFD" w14:textId="2D3EFC19" w:rsidR="00DD6BA0" w:rsidRPr="003E3F08" w:rsidRDefault="00DD6BA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293" w:type="dxa"/>
          </w:tcPr>
          <w:p w14:paraId="78F1CE0D" w14:textId="568E2232" w:rsidR="00DD6BA0" w:rsidRPr="003E3F08" w:rsidRDefault="00DD6BA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293" w:type="dxa"/>
          </w:tcPr>
          <w:p w14:paraId="6F7AC95F" w14:textId="4E531B08" w:rsidR="00DD6BA0" w:rsidRPr="003E3F08" w:rsidRDefault="00DD6BA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412" w:type="dxa"/>
            <w:vAlign w:val="center"/>
          </w:tcPr>
          <w:p w14:paraId="548C3D11" w14:textId="681C7E85" w:rsidR="00DD6BA0" w:rsidRPr="003E3F08" w:rsidRDefault="00DD6BA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DD6BA0" w14:paraId="5165476D" w14:textId="77777777" w:rsidTr="00847BB9">
        <w:tc>
          <w:tcPr>
            <w:tcW w:w="1300" w:type="dxa"/>
            <w:vMerge/>
          </w:tcPr>
          <w:p w14:paraId="0F1F2218" w14:textId="77777777" w:rsidR="00DD6BA0" w:rsidRDefault="00DD6BA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82" w:type="dxa"/>
          </w:tcPr>
          <w:p w14:paraId="386BB7CE" w14:textId="584656A4" w:rsidR="00DD6BA0" w:rsidRPr="003E3F08" w:rsidRDefault="00DD6BA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Колектив</w:t>
            </w:r>
          </w:p>
        </w:tc>
        <w:tc>
          <w:tcPr>
            <w:tcW w:w="1298" w:type="dxa"/>
          </w:tcPr>
          <w:p w14:paraId="17771F72" w14:textId="1D45AD2F" w:rsidR="00DD6BA0" w:rsidRPr="003E3F08" w:rsidRDefault="00DD6BA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</w:t>
            </w:r>
          </w:p>
        </w:tc>
        <w:tc>
          <w:tcPr>
            <w:tcW w:w="1293" w:type="dxa"/>
          </w:tcPr>
          <w:p w14:paraId="4FFE2870" w14:textId="29392E40" w:rsidR="00DD6BA0" w:rsidRPr="003E3F08" w:rsidRDefault="00DD6BA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293" w:type="dxa"/>
          </w:tcPr>
          <w:p w14:paraId="64622A3A" w14:textId="4084455B" w:rsidR="00DD6BA0" w:rsidRPr="003E3F08" w:rsidRDefault="00DD6BA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1293" w:type="dxa"/>
          </w:tcPr>
          <w:p w14:paraId="24FACF3C" w14:textId="51EF0306" w:rsidR="00DD6BA0" w:rsidRPr="003E3F08" w:rsidRDefault="00DD6BA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1412" w:type="dxa"/>
            <w:vAlign w:val="center"/>
          </w:tcPr>
          <w:p w14:paraId="44ECF44F" w14:textId="789F7575" w:rsidR="00DD6BA0" w:rsidRPr="003E3F08" w:rsidRDefault="00DD6BA0" w:rsidP="00847BB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</w:t>
            </w:r>
          </w:p>
        </w:tc>
      </w:tr>
    </w:tbl>
    <w:p w14:paraId="33A213BE" w14:textId="77777777" w:rsidR="003E3F08" w:rsidRDefault="003E3F08" w:rsidP="003E3F0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3E3F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Таблиця 4. МІЖНАРОДНІ конкурси, фестивалі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92"/>
        <w:gridCol w:w="1682"/>
        <w:gridCol w:w="1300"/>
        <w:gridCol w:w="1295"/>
        <w:gridCol w:w="1295"/>
        <w:gridCol w:w="1295"/>
        <w:gridCol w:w="1412"/>
      </w:tblGrid>
      <w:tr w:rsidR="004A3EC8" w14:paraId="3EAECA0F" w14:textId="77777777" w:rsidTr="00834013">
        <w:tc>
          <w:tcPr>
            <w:tcW w:w="1292" w:type="dxa"/>
          </w:tcPr>
          <w:p w14:paraId="42DAA420" w14:textId="3133A39A" w:rsidR="004A3EC8" w:rsidRDefault="004A3EC8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Рік</w:t>
            </w:r>
          </w:p>
        </w:tc>
        <w:tc>
          <w:tcPr>
            <w:tcW w:w="1682" w:type="dxa"/>
          </w:tcPr>
          <w:p w14:paraId="58D73438" w14:textId="47D32378" w:rsidR="004A3EC8" w:rsidRDefault="00DD6BA0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Участь</w:t>
            </w:r>
          </w:p>
        </w:tc>
        <w:tc>
          <w:tcPr>
            <w:tcW w:w="1300" w:type="dxa"/>
          </w:tcPr>
          <w:p w14:paraId="52FB24F4" w14:textId="334FB904" w:rsidR="004A3EC8" w:rsidRDefault="00DD6BA0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Гран-прі</w:t>
            </w:r>
          </w:p>
        </w:tc>
        <w:tc>
          <w:tcPr>
            <w:tcW w:w="1295" w:type="dxa"/>
          </w:tcPr>
          <w:p w14:paraId="07C591F7" w14:textId="2A260EB6" w:rsidR="004A3EC8" w:rsidRDefault="00DD6BA0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I місце</w:t>
            </w:r>
          </w:p>
        </w:tc>
        <w:tc>
          <w:tcPr>
            <w:tcW w:w="1295" w:type="dxa"/>
          </w:tcPr>
          <w:p w14:paraId="417D64BB" w14:textId="68809FFE" w:rsidR="004A3EC8" w:rsidRDefault="00DD6BA0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II місце</w:t>
            </w:r>
          </w:p>
        </w:tc>
        <w:tc>
          <w:tcPr>
            <w:tcW w:w="1295" w:type="dxa"/>
          </w:tcPr>
          <w:p w14:paraId="028E3606" w14:textId="79823574" w:rsidR="004A3EC8" w:rsidRDefault="00DD6BA0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III місце</w:t>
            </w:r>
          </w:p>
        </w:tc>
        <w:tc>
          <w:tcPr>
            <w:tcW w:w="1412" w:type="dxa"/>
          </w:tcPr>
          <w:p w14:paraId="24BB40B9" w14:textId="3376466B" w:rsidR="004A3EC8" w:rsidRDefault="00DD6BA0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Наставник</w:t>
            </w:r>
          </w:p>
        </w:tc>
      </w:tr>
      <w:tr w:rsidR="00834013" w14:paraId="477C46A0" w14:textId="77777777" w:rsidTr="00834013">
        <w:tc>
          <w:tcPr>
            <w:tcW w:w="1292" w:type="dxa"/>
            <w:vMerge w:val="restart"/>
            <w:vAlign w:val="center"/>
          </w:tcPr>
          <w:p w14:paraId="528A6B8D" w14:textId="0023600F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2025–2026</w:t>
            </w:r>
          </w:p>
        </w:tc>
        <w:tc>
          <w:tcPr>
            <w:tcW w:w="1682" w:type="dxa"/>
            <w:vAlign w:val="center"/>
          </w:tcPr>
          <w:p w14:paraId="234CF2B7" w14:textId="4F214675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Індивідуально</w:t>
            </w:r>
          </w:p>
        </w:tc>
        <w:tc>
          <w:tcPr>
            <w:tcW w:w="1300" w:type="dxa"/>
          </w:tcPr>
          <w:p w14:paraId="5A081EEF" w14:textId="5B3838DF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95" w:type="dxa"/>
          </w:tcPr>
          <w:p w14:paraId="0497A978" w14:textId="395D9F34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295" w:type="dxa"/>
          </w:tcPr>
          <w:p w14:paraId="494D109F" w14:textId="6190ECDA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295" w:type="dxa"/>
          </w:tcPr>
          <w:p w14:paraId="2C838E29" w14:textId="32D55537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2" w:type="dxa"/>
          </w:tcPr>
          <w:p w14:paraId="4DF19209" w14:textId="3EE96354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834013" w14:paraId="6F8ED35B" w14:textId="77777777" w:rsidTr="00834013">
        <w:tc>
          <w:tcPr>
            <w:tcW w:w="1292" w:type="dxa"/>
            <w:vMerge/>
          </w:tcPr>
          <w:p w14:paraId="05AE3C6C" w14:textId="77777777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82" w:type="dxa"/>
          </w:tcPr>
          <w:p w14:paraId="0850BBFA" w14:textId="07B3A03E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Колектив</w:t>
            </w:r>
          </w:p>
        </w:tc>
        <w:tc>
          <w:tcPr>
            <w:tcW w:w="1300" w:type="dxa"/>
          </w:tcPr>
          <w:p w14:paraId="1C4816E7" w14:textId="0C22CB5C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</w:t>
            </w:r>
          </w:p>
        </w:tc>
        <w:tc>
          <w:tcPr>
            <w:tcW w:w="1295" w:type="dxa"/>
          </w:tcPr>
          <w:p w14:paraId="14A34E6C" w14:textId="3DEB4A10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295" w:type="dxa"/>
          </w:tcPr>
          <w:p w14:paraId="5804490B" w14:textId="0AC775EB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</w:t>
            </w:r>
          </w:p>
        </w:tc>
        <w:tc>
          <w:tcPr>
            <w:tcW w:w="1295" w:type="dxa"/>
          </w:tcPr>
          <w:p w14:paraId="37731399" w14:textId="2350C977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412" w:type="dxa"/>
          </w:tcPr>
          <w:p w14:paraId="54C39DF0" w14:textId="0944D6B2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834013" w14:paraId="2F24F03F" w14:textId="77777777" w:rsidTr="007B418C">
        <w:tc>
          <w:tcPr>
            <w:tcW w:w="1292" w:type="dxa"/>
            <w:vMerge w:val="restart"/>
          </w:tcPr>
          <w:p w14:paraId="554F3BB9" w14:textId="0D6ED5B4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2027–2028</w:t>
            </w:r>
          </w:p>
        </w:tc>
        <w:tc>
          <w:tcPr>
            <w:tcW w:w="1682" w:type="dxa"/>
          </w:tcPr>
          <w:p w14:paraId="5BB3172D" w14:textId="1711046C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Індивідуально</w:t>
            </w:r>
          </w:p>
        </w:tc>
        <w:tc>
          <w:tcPr>
            <w:tcW w:w="1300" w:type="dxa"/>
            <w:vAlign w:val="center"/>
          </w:tcPr>
          <w:p w14:paraId="008CF391" w14:textId="5411F610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295" w:type="dxa"/>
          </w:tcPr>
          <w:p w14:paraId="3A68A977" w14:textId="52AC0A68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95" w:type="dxa"/>
          </w:tcPr>
          <w:p w14:paraId="5C39FF04" w14:textId="270BFF60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295" w:type="dxa"/>
          </w:tcPr>
          <w:p w14:paraId="37F91804" w14:textId="06A4E2FC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412" w:type="dxa"/>
          </w:tcPr>
          <w:p w14:paraId="6A1B29F1" w14:textId="25CBF01E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</w:t>
            </w:r>
          </w:p>
        </w:tc>
      </w:tr>
      <w:tr w:rsidR="00834013" w14:paraId="0F6209A2" w14:textId="77777777" w:rsidTr="00B205EB">
        <w:tc>
          <w:tcPr>
            <w:tcW w:w="1292" w:type="dxa"/>
            <w:vMerge/>
          </w:tcPr>
          <w:p w14:paraId="372177BB" w14:textId="77777777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82" w:type="dxa"/>
          </w:tcPr>
          <w:p w14:paraId="19FB086B" w14:textId="53013212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Колектив</w:t>
            </w:r>
          </w:p>
        </w:tc>
        <w:tc>
          <w:tcPr>
            <w:tcW w:w="1300" w:type="dxa"/>
          </w:tcPr>
          <w:p w14:paraId="4E7EAF49" w14:textId="1BC7C3D2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1295" w:type="dxa"/>
          </w:tcPr>
          <w:p w14:paraId="6D17691F" w14:textId="11CF5FE0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</w:t>
            </w:r>
          </w:p>
        </w:tc>
        <w:tc>
          <w:tcPr>
            <w:tcW w:w="1295" w:type="dxa"/>
          </w:tcPr>
          <w:p w14:paraId="3628AFCA" w14:textId="4A2B4B60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295" w:type="dxa"/>
          </w:tcPr>
          <w:p w14:paraId="51ECB704" w14:textId="3CC583E3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</w:t>
            </w:r>
          </w:p>
        </w:tc>
        <w:tc>
          <w:tcPr>
            <w:tcW w:w="1412" w:type="dxa"/>
            <w:vAlign w:val="center"/>
          </w:tcPr>
          <w:p w14:paraId="0135FE1B" w14:textId="4A3E7346" w:rsidR="00834013" w:rsidRDefault="00834013" w:rsidP="003E3F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</w:t>
            </w:r>
          </w:p>
        </w:tc>
      </w:tr>
      <w:tr w:rsidR="00834013" w14:paraId="28021EF3" w14:textId="77777777" w:rsidTr="002A6AE3">
        <w:tc>
          <w:tcPr>
            <w:tcW w:w="9571" w:type="dxa"/>
            <w:gridSpan w:val="7"/>
          </w:tcPr>
          <w:p w14:paraId="3E679D16" w14:textId="25A9A131" w:rsidR="00834013" w:rsidRPr="009D7992" w:rsidRDefault="00834013" w:rsidP="001F154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Інше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: </w:t>
            </w: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Участь у міжнародних конференціях/форум</w:t>
            </w:r>
            <w:r w:rsidR="001F154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ах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 </w:t>
            </w:r>
            <w:r w:rsidRPr="003E3F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 15000 грн</w:t>
            </w:r>
            <w:r w:rsidR="009D7992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.</w:t>
            </w:r>
          </w:p>
        </w:tc>
      </w:tr>
    </w:tbl>
    <w:p w14:paraId="135783D3" w14:textId="77777777" w:rsidR="003E3F08" w:rsidRPr="003E3F08" w:rsidRDefault="003E3F08" w:rsidP="003E3F0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E3F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Таблиця 5. МАН «Інтелект Полісся» (І та ІІ етапи)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2235"/>
        <w:gridCol w:w="2409"/>
        <w:gridCol w:w="2410"/>
        <w:gridCol w:w="2552"/>
      </w:tblGrid>
      <w:tr w:rsidR="00340F13" w14:paraId="458AA702" w14:textId="77777777" w:rsidTr="00340F13">
        <w:tc>
          <w:tcPr>
            <w:tcW w:w="2235" w:type="dxa"/>
          </w:tcPr>
          <w:p w14:paraId="0D461E4E" w14:textId="16FB5FAD" w:rsidR="00340F13" w:rsidRDefault="00340F13" w:rsidP="003E3F0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Участь</w:t>
            </w:r>
          </w:p>
        </w:tc>
        <w:tc>
          <w:tcPr>
            <w:tcW w:w="2409" w:type="dxa"/>
          </w:tcPr>
          <w:p w14:paraId="56053EDF" w14:textId="6BC642FA" w:rsidR="00340F13" w:rsidRDefault="00340F13" w:rsidP="003E3F0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I місце</w:t>
            </w:r>
          </w:p>
        </w:tc>
        <w:tc>
          <w:tcPr>
            <w:tcW w:w="2410" w:type="dxa"/>
          </w:tcPr>
          <w:p w14:paraId="2249D51E" w14:textId="0A3652A3" w:rsidR="00340F13" w:rsidRDefault="00340F13" w:rsidP="003E3F0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II місце</w:t>
            </w:r>
          </w:p>
        </w:tc>
        <w:tc>
          <w:tcPr>
            <w:tcW w:w="2552" w:type="dxa"/>
          </w:tcPr>
          <w:p w14:paraId="0581AD27" w14:textId="2C699B04" w:rsidR="00340F13" w:rsidRDefault="00340F13" w:rsidP="003E3F0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III місце</w:t>
            </w:r>
          </w:p>
        </w:tc>
      </w:tr>
      <w:tr w:rsidR="00340F13" w14:paraId="2A924F93" w14:textId="77777777" w:rsidTr="00104401">
        <w:tc>
          <w:tcPr>
            <w:tcW w:w="9606" w:type="dxa"/>
            <w:gridSpan w:val="4"/>
          </w:tcPr>
          <w:p w14:paraId="52191E32" w14:textId="52C71806" w:rsidR="00340F13" w:rsidRDefault="00340F13" w:rsidP="003E3F0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ru-RU"/>
              </w:rPr>
              <w:t>ІІ етап МАН</w:t>
            </w:r>
          </w:p>
        </w:tc>
      </w:tr>
      <w:tr w:rsidR="00340F13" w14:paraId="01D382D4" w14:textId="77777777" w:rsidTr="00E103AB">
        <w:tc>
          <w:tcPr>
            <w:tcW w:w="2235" w:type="dxa"/>
          </w:tcPr>
          <w:p w14:paraId="4A0392D1" w14:textId="68B80D18" w:rsidR="00340F13" w:rsidRDefault="00340F13" w:rsidP="003E3F0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Учень</w:t>
            </w:r>
          </w:p>
        </w:tc>
        <w:tc>
          <w:tcPr>
            <w:tcW w:w="2409" w:type="dxa"/>
            <w:vAlign w:val="center"/>
          </w:tcPr>
          <w:p w14:paraId="062442A8" w14:textId="037D707D" w:rsidR="00340F13" w:rsidRDefault="00340F13" w:rsidP="003E3F0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410" w:type="dxa"/>
          </w:tcPr>
          <w:p w14:paraId="381DDBA2" w14:textId="7D2E751B" w:rsidR="00340F13" w:rsidRDefault="00340F13" w:rsidP="003E3F0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2552" w:type="dxa"/>
            <w:vAlign w:val="center"/>
          </w:tcPr>
          <w:p w14:paraId="6C7F9CF5" w14:textId="6B4391DC" w:rsidR="00340F13" w:rsidRDefault="00340F13" w:rsidP="003E3F0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340F13" w14:paraId="1F1BBD8F" w14:textId="77777777" w:rsidTr="00340F13">
        <w:tc>
          <w:tcPr>
            <w:tcW w:w="2235" w:type="dxa"/>
          </w:tcPr>
          <w:p w14:paraId="2A4EAB26" w14:textId="438DCEA4" w:rsidR="00340F13" w:rsidRDefault="00340F13" w:rsidP="003E3F0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Наставник</w:t>
            </w:r>
          </w:p>
        </w:tc>
        <w:tc>
          <w:tcPr>
            <w:tcW w:w="2409" w:type="dxa"/>
          </w:tcPr>
          <w:p w14:paraId="2708AA20" w14:textId="362EB8DC" w:rsidR="00340F13" w:rsidRDefault="00340F13" w:rsidP="003E3F0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 посадового окладу</w:t>
            </w:r>
          </w:p>
        </w:tc>
        <w:tc>
          <w:tcPr>
            <w:tcW w:w="2410" w:type="dxa"/>
          </w:tcPr>
          <w:p w14:paraId="12734586" w14:textId="08FE9C0B" w:rsidR="00340F13" w:rsidRDefault="00340F13" w:rsidP="003E3F0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75% </w:t>
            </w:r>
            <w:r w:rsidRPr="00340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посадового окладу</w:t>
            </w:r>
          </w:p>
        </w:tc>
        <w:tc>
          <w:tcPr>
            <w:tcW w:w="2552" w:type="dxa"/>
          </w:tcPr>
          <w:p w14:paraId="6B3EEC7C" w14:textId="5C9AE05A" w:rsidR="00340F13" w:rsidRDefault="00340F13" w:rsidP="003E3F0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50% </w:t>
            </w:r>
            <w:r w:rsidRPr="00340F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посадового окладу</w:t>
            </w:r>
          </w:p>
        </w:tc>
      </w:tr>
      <w:tr w:rsidR="005C6592" w14:paraId="2EBE648D" w14:textId="77777777" w:rsidTr="00446A7D">
        <w:tc>
          <w:tcPr>
            <w:tcW w:w="9606" w:type="dxa"/>
            <w:gridSpan w:val="4"/>
          </w:tcPr>
          <w:p w14:paraId="4C52AE92" w14:textId="1FBF46A2" w:rsidR="005C6592" w:rsidRDefault="005C6592" w:rsidP="003E3F0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ru-RU"/>
              </w:rPr>
              <w:t>І етап МАН</w:t>
            </w:r>
          </w:p>
        </w:tc>
      </w:tr>
      <w:tr w:rsidR="00340F13" w14:paraId="5E06A07A" w14:textId="77777777" w:rsidTr="00340F13">
        <w:tc>
          <w:tcPr>
            <w:tcW w:w="2235" w:type="dxa"/>
          </w:tcPr>
          <w:p w14:paraId="5924301D" w14:textId="30D4EA46" w:rsidR="00340F13" w:rsidRDefault="005C6592" w:rsidP="003E3F0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Учень</w:t>
            </w:r>
          </w:p>
        </w:tc>
        <w:tc>
          <w:tcPr>
            <w:tcW w:w="2409" w:type="dxa"/>
          </w:tcPr>
          <w:p w14:paraId="5C56BFE5" w14:textId="6018BFC6" w:rsidR="00340F13" w:rsidRDefault="005C6592" w:rsidP="003E3F0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2410" w:type="dxa"/>
          </w:tcPr>
          <w:p w14:paraId="070C9B99" w14:textId="7E2BE6C0" w:rsidR="00340F13" w:rsidRDefault="005C6592" w:rsidP="003E3F0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552" w:type="dxa"/>
          </w:tcPr>
          <w:p w14:paraId="09B9E32C" w14:textId="67299E23" w:rsidR="00340F13" w:rsidRDefault="005C6592" w:rsidP="003E3F0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val="uk-UA"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</w:tr>
      <w:tr w:rsidR="005C6592" w14:paraId="53C14ACF" w14:textId="77777777" w:rsidTr="00340F13">
        <w:tc>
          <w:tcPr>
            <w:tcW w:w="2235" w:type="dxa"/>
          </w:tcPr>
          <w:p w14:paraId="324139C4" w14:textId="333696F6" w:rsidR="005C6592" w:rsidRPr="003E3F08" w:rsidRDefault="005C6592" w:rsidP="00C15E3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Наставник</w:t>
            </w:r>
          </w:p>
        </w:tc>
        <w:tc>
          <w:tcPr>
            <w:tcW w:w="2409" w:type="dxa"/>
          </w:tcPr>
          <w:p w14:paraId="0B51E880" w14:textId="64CE0F17" w:rsidR="005C6592" w:rsidRPr="003E3F08" w:rsidRDefault="005C6592" w:rsidP="007F0ADC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100% </w:t>
            </w:r>
            <w:r w:rsidRPr="005C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посадового окладу</w:t>
            </w:r>
          </w:p>
        </w:tc>
        <w:tc>
          <w:tcPr>
            <w:tcW w:w="2410" w:type="dxa"/>
          </w:tcPr>
          <w:p w14:paraId="6051373D" w14:textId="7AE81F96" w:rsidR="005C6592" w:rsidRPr="003E3F08" w:rsidRDefault="005C6592" w:rsidP="003E3F0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75% </w:t>
            </w:r>
            <w:r w:rsidRPr="005C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посадового окладу</w:t>
            </w:r>
          </w:p>
        </w:tc>
        <w:tc>
          <w:tcPr>
            <w:tcW w:w="2552" w:type="dxa"/>
          </w:tcPr>
          <w:p w14:paraId="26C0F69A" w14:textId="72B388AC" w:rsidR="005C6592" w:rsidRPr="003E3F08" w:rsidRDefault="005C6592" w:rsidP="003E3F0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50% </w:t>
            </w:r>
            <w:r w:rsidRPr="005C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посадового окладу</w:t>
            </w:r>
          </w:p>
        </w:tc>
      </w:tr>
    </w:tbl>
    <w:p w14:paraId="7BD99440" w14:textId="77777777" w:rsidR="0087067E" w:rsidRDefault="0087067E" w:rsidP="00C15E36">
      <w:pPr>
        <w:spacing w:after="0" w:line="240" w:lineRule="auto"/>
        <w:outlineLvl w:val="2"/>
        <w:rPr>
          <w:rFonts w:ascii="Times New Roman" w:eastAsia="Times New Roman" w:hAnsi="Times New Roman"/>
          <w:bCs/>
          <w:sz w:val="27"/>
          <w:szCs w:val="27"/>
          <w:lang w:val="uk-UA" w:eastAsia="ru-RU"/>
        </w:rPr>
      </w:pPr>
    </w:p>
    <w:p w14:paraId="65195AB3" w14:textId="77777777" w:rsidR="0087067E" w:rsidRDefault="0087067E" w:rsidP="00C15E36">
      <w:pPr>
        <w:spacing w:after="0" w:line="240" w:lineRule="auto"/>
        <w:outlineLvl w:val="2"/>
        <w:rPr>
          <w:rFonts w:ascii="Times New Roman" w:eastAsia="Times New Roman" w:hAnsi="Times New Roman"/>
          <w:bCs/>
          <w:sz w:val="27"/>
          <w:szCs w:val="27"/>
          <w:lang w:val="uk-UA" w:eastAsia="ru-RU"/>
        </w:rPr>
      </w:pPr>
    </w:p>
    <w:p w14:paraId="7E4E264E" w14:textId="50487DD6" w:rsidR="00C15E36" w:rsidRPr="0087067E" w:rsidRDefault="00C15E36" w:rsidP="00C15E36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87067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Начальник управління освіти,</w:t>
      </w:r>
    </w:p>
    <w:p w14:paraId="370BD53D" w14:textId="1343EBF4" w:rsidR="00C15E36" w:rsidRPr="0087067E" w:rsidRDefault="00C15E36" w:rsidP="00C15E36">
      <w:pPr>
        <w:spacing w:after="0" w:line="240" w:lineRule="auto"/>
        <w:outlineLvl w:val="2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87067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молоді, спорту та національно-</w:t>
      </w:r>
    </w:p>
    <w:p w14:paraId="44610ECD" w14:textId="67BEB21A" w:rsidR="00340F13" w:rsidRPr="0087067E" w:rsidRDefault="00C15E36" w:rsidP="00C15E36">
      <w:pPr>
        <w:tabs>
          <w:tab w:val="left" w:pos="6105"/>
        </w:tabs>
        <w:spacing w:after="0" w:line="240" w:lineRule="auto"/>
        <w:outlineLvl w:val="2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87067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патріотичного виховання</w:t>
      </w:r>
      <w:r w:rsidRPr="0087067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  <w:t>Віталій КОРОБЕЙНИК</w:t>
      </w:r>
    </w:p>
    <w:p w14:paraId="1F68F6FE" w14:textId="5F3D6E8E" w:rsidR="003E3F08" w:rsidRPr="0087067E" w:rsidRDefault="003E3F08" w:rsidP="003E3F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500"/>
        <w:gridCol w:w="555"/>
      </w:tblGrid>
      <w:tr w:rsidR="003E3F08" w:rsidRPr="0087067E" w14:paraId="24045E40" w14:textId="77777777" w:rsidTr="00340F1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8D830BD" w14:textId="41D80317" w:rsidR="003E3F08" w:rsidRPr="0087067E" w:rsidRDefault="003E3F08" w:rsidP="003E3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8D27A8F" w14:textId="73DC76CB" w:rsidR="003E3F08" w:rsidRPr="0087067E" w:rsidRDefault="003E3F08" w:rsidP="003E3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  <w:vAlign w:val="center"/>
            <w:hideMark/>
          </w:tcPr>
          <w:p w14:paraId="7DB486C1" w14:textId="5F5CE7D2" w:rsidR="003E3F08" w:rsidRPr="0087067E" w:rsidRDefault="003E3F08" w:rsidP="003E3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vAlign w:val="center"/>
            <w:hideMark/>
          </w:tcPr>
          <w:p w14:paraId="11A28CE8" w14:textId="3BEDC9F5" w:rsidR="003E3F08" w:rsidRPr="0087067E" w:rsidRDefault="003E3F08" w:rsidP="003E3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E3F08" w:rsidRPr="0087067E" w14:paraId="2AA88E82" w14:textId="77777777" w:rsidTr="00340F1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A0790B" w14:textId="6A3E07A4" w:rsidR="003E3F08" w:rsidRPr="0087067E" w:rsidRDefault="003E3F08" w:rsidP="003E3F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655072E3" w14:textId="36F1A61B" w:rsidR="003E3F08" w:rsidRPr="0087067E" w:rsidRDefault="003E3F08" w:rsidP="003E3F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  <w:vAlign w:val="center"/>
            <w:hideMark/>
          </w:tcPr>
          <w:p w14:paraId="5A544AC6" w14:textId="3FB0D028" w:rsidR="003E3F08" w:rsidRPr="0087067E" w:rsidRDefault="003E3F08" w:rsidP="003E3F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vAlign w:val="center"/>
          </w:tcPr>
          <w:p w14:paraId="6EC585BD" w14:textId="07AD6152" w:rsidR="003E3F08" w:rsidRPr="0087067E" w:rsidRDefault="003E3F08" w:rsidP="003E3F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E3F08" w:rsidRPr="003E3F08" w14:paraId="24712702" w14:textId="77777777" w:rsidTr="00340F1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6FEBF8" w14:textId="08A1D5A5" w:rsidR="003E3F08" w:rsidRPr="003E3F08" w:rsidRDefault="003E3F08" w:rsidP="003E3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3BC3B4C" w14:textId="073FD082" w:rsidR="003E3F08" w:rsidRPr="003E3F08" w:rsidRDefault="003E3F08" w:rsidP="003E3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vAlign w:val="center"/>
            <w:hideMark/>
          </w:tcPr>
          <w:p w14:paraId="073BA0EA" w14:textId="6CB6D906" w:rsidR="003E3F08" w:rsidRPr="003E3F08" w:rsidRDefault="003E3F08" w:rsidP="003E3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Align w:val="center"/>
            <w:hideMark/>
          </w:tcPr>
          <w:p w14:paraId="1598DD5E" w14:textId="341881BB" w:rsidR="003E3F08" w:rsidRPr="003E3F08" w:rsidRDefault="003E3F08" w:rsidP="003E3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3F2329F" w14:textId="24EC7E8A" w:rsidR="003E3F08" w:rsidRPr="003E3F08" w:rsidRDefault="003E3F08" w:rsidP="003E3F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3E3F08" w:rsidRPr="003E3F08" w14:paraId="3507F5A8" w14:textId="77777777" w:rsidTr="003E3F0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669A5F" w14:textId="6ECFC146" w:rsidR="003E3F08" w:rsidRPr="003E3F08" w:rsidRDefault="003E3F08" w:rsidP="003E3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3CF6BD" w14:textId="71D59748" w:rsidR="003E3F08" w:rsidRPr="003E3F08" w:rsidRDefault="003E3F08" w:rsidP="003E3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9D2B4C1" w14:textId="6E69BFBE" w:rsidR="003E3F08" w:rsidRPr="003E3F08" w:rsidRDefault="003E3F08" w:rsidP="003E3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36D594F" w14:textId="24E12F23" w:rsidR="003E3F08" w:rsidRPr="003E3F08" w:rsidRDefault="003E3F08" w:rsidP="003E3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F728E99" w14:textId="52A5FE61" w:rsidR="006345F6" w:rsidRPr="006345F6" w:rsidRDefault="006345F6" w:rsidP="003E3F0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2F05592" w14:textId="77777777" w:rsidR="006345F6" w:rsidRPr="006345F6" w:rsidRDefault="006345F6" w:rsidP="006345F6"/>
    <w:sectPr w:rsidR="006345F6" w:rsidRPr="006345F6" w:rsidSect="00C15E36">
      <w:pgSz w:w="11906" w:h="16838"/>
      <w:pgMar w:top="567" w:right="851" w:bottom="73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B3E9B"/>
    <w:multiLevelType w:val="multilevel"/>
    <w:tmpl w:val="25325BF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03975408"/>
    <w:multiLevelType w:val="multilevel"/>
    <w:tmpl w:val="DEF038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6A109A"/>
    <w:multiLevelType w:val="multilevel"/>
    <w:tmpl w:val="09CC1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D82428"/>
    <w:multiLevelType w:val="multilevel"/>
    <w:tmpl w:val="A572BA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737AF2"/>
    <w:multiLevelType w:val="multilevel"/>
    <w:tmpl w:val="D51ADE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086269"/>
    <w:multiLevelType w:val="multilevel"/>
    <w:tmpl w:val="2CF8A9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A4338D"/>
    <w:multiLevelType w:val="multilevel"/>
    <w:tmpl w:val="EB420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2352F0"/>
    <w:multiLevelType w:val="multilevel"/>
    <w:tmpl w:val="0E88B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786BD1"/>
    <w:multiLevelType w:val="multilevel"/>
    <w:tmpl w:val="21F28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ED6E77"/>
    <w:multiLevelType w:val="multilevel"/>
    <w:tmpl w:val="5002E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D36A91"/>
    <w:multiLevelType w:val="multilevel"/>
    <w:tmpl w:val="199E4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7E7B6A"/>
    <w:multiLevelType w:val="multilevel"/>
    <w:tmpl w:val="EC88D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7432CF"/>
    <w:multiLevelType w:val="multilevel"/>
    <w:tmpl w:val="FAD08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C84B57"/>
    <w:multiLevelType w:val="multilevel"/>
    <w:tmpl w:val="39700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DB5B04"/>
    <w:multiLevelType w:val="multilevel"/>
    <w:tmpl w:val="F692C1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417C66"/>
    <w:multiLevelType w:val="multilevel"/>
    <w:tmpl w:val="3DE04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ED2019"/>
    <w:multiLevelType w:val="multilevel"/>
    <w:tmpl w:val="464C5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B91EA4"/>
    <w:multiLevelType w:val="multilevel"/>
    <w:tmpl w:val="52A019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EC68CE"/>
    <w:multiLevelType w:val="multilevel"/>
    <w:tmpl w:val="E2D8F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C726EF"/>
    <w:multiLevelType w:val="multilevel"/>
    <w:tmpl w:val="BBC6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B12567"/>
    <w:multiLevelType w:val="multilevel"/>
    <w:tmpl w:val="44C6E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1E7DD3"/>
    <w:multiLevelType w:val="multilevel"/>
    <w:tmpl w:val="996A1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C5416E9"/>
    <w:multiLevelType w:val="multilevel"/>
    <w:tmpl w:val="53485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CB64F1"/>
    <w:multiLevelType w:val="hybridMultilevel"/>
    <w:tmpl w:val="01E62542"/>
    <w:lvl w:ilvl="0" w:tplc="FED2755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3E062AB0"/>
    <w:multiLevelType w:val="multilevel"/>
    <w:tmpl w:val="A03ED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FE20D1C"/>
    <w:multiLevelType w:val="multilevel"/>
    <w:tmpl w:val="3D683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26F70E1"/>
    <w:multiLevelType w:val="multilevel"/>
    <w:tmpl w:val="83942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FF62EA"/>
    <w:multiLevelType w:val="multilevel"/>
    <w:tmpl w:val="CD248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756ECE"/>
    <w:multiLevelType w:val="multilevel"/>
    <w:tmpl w:val="56BAB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A74BD2"/>
    <w:multiLevelType w:val="multilevel"/>
    <w:tmpl w:val="11868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AD22DD1"/>
    <w:multiLevelType w:val="multilevel"/>
    <w:tmpl w:val="B1D48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C27282B"/>
    <w:multiLevelType w:val="multilevel"/>
    <w:tmpl w:val="4AC84E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D9E6A89"/>
    <w:multiLevelType w:val="multilevel"/>
    <w:tmpl w:val="A4525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F7B6544"/>
    <w:multiLevelType w:val="multilevel"/>
    <w:tmpl w:val="799AA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01801BC"/>
    <w:multiLevelType w:val="multilevel"/>
    <w:tmpl w:val="6E5C1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0D80F26"/>
    <w:multiLevelType w:val="multilevel"/>
    <w:tmpl w:val="B04A8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CC165E"/>
    <w:multiLevelType w:val="multilevel"/>
    <w:tmpl w:val="B23AF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9342EA4"/>
    <w:multiLevelType w:val="multilevel"/>
    <w:tmpl w:val="277C25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2C5B89"/>
    <w:multiLevelType w:val="multilevel"/>
    <w:tmpl w:val="BA9EC1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F4461B3"/>
    <w:multiLevelType w:val="multilevel"/>
    <w:tmpl w:val="DAD81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0CF7694"/>
    <w:multiLevelType w:val="multilevel"/>
    <w:tmpl w:val="A30204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606EF5"/>
    <w:multiLevelType w:val="multilevel"/>
    <w:tmpl w:val="151E7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71521F2"/>
    <w:multiLevelType w:val="multilevel"/>
    <w:tmpl w:val="14321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C5219CE"/>
    <w:multiLevelType w:val="multilevel"/>
    <w:tmpl w:val="33246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835832"/>
    <w:multiLevelType w:val="multilevel"/>
    <w:tmpl w:val="81B09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E0A1D76"/>
    <w:multiLevelType w:val="hybridMultilevel"/>
    <w:tmpl w:val="7D441B78"/>
    <w:lvl w:ilvl="0" w:tplc="B1A0DE4A">
      <w:start w:val="3"/>
      <w:numFmt w:val="bullet"/>
      <w:lvlText w:val="-"/>
      <w:lvlJc w:val="left"/>
      <w:pPr>
        <w:ind w:left="43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num w:numId="1" w16cid:durableId="737167366">
    <w:abstractNumId w:val="45"/>
  </w:num>
  <w:num w:numId="2" w16cid:durableId="1518083295">
    <w:abstractNumId w:val="23"/>
  </w:num>
  <w:num w:numId="3" w16cid:durableId="1445537146">
    <w:abstractNumId w:val="35"/>
  </w:num>
  <w:num w:numId="4" w16cid:durableId="631593813">
    <w:abstractNumId w:val="27"/>
  </w:num>
  <w:num w:numId="5" w16cid:durableId="126824294">
    <w:abstractNumId w:val="20"/>
  </w:num>
  <w:num w:numId="6" w16cid:durableId="2008364409">
    <w:abstractNumId w:val="37"/>
  </w:num>
  <w:num w:numId="7" w16cid:durableId="1404068057">
    <w:abstractNumId w:val="41"/>
  </w:num>
  <w:num w:numId="8" w16cid:durableId="714158266">
    <w:abstractNumId w:val="29"/>
  </w:num>
  <w:num w:numId="9" w16cid:durableId="545341333">
    <w:abstractNumId w:val="16"/>
  </w:num>
  <w:num w:numId="10" w16cid:durableId="797988876">
    <w:abstractNumId w:val="2"/>
  </w:num>
  <w:num w:numId="11" w16cid:durableId="789592976">
    <w:abstractNumId w:val="14"/>
  </w:num>
  <w:num w:numId="12" w16cid:durableId="932934628">
    <w:abstractNumId w:val="33"/>
  </w:num>
  <w:num w:numId="13" w16cid:durableId="1109550913">
    <w:abstractNumId w:val="15"/>
  </w:num>
  <w:num w:numId="14" w16cid:durableId="1944726177">
    <w:abstractNumId w:val="19"/>
  </w:num>
  <w:num w:numId="15" w16cid:durableId="304285779">
    <w:abstractNumId w:val="4"/>
  </w:num>
  <w:num w:numId="16" w16cid:durableId="1259557211">
    <w:abstractNumId w:val="22"/>
  </w:num>
  <w:num w:numId="17" w16cid:durableId="828792100">
    <w:abstractNumId w:val="30"/>
  </w:num>
  <w:num w:numId="18" w16cid:durableId="1210871983">
    <w:abstractNumId w:val="38"/>
  </w:num>
  <w:num w:numId="19" w16cid:durableId="300307664">
    <w:abstractNumId w:val="44"/>
  </w:num>
  <w:num w:numId="20" w16cid:durableId="1428501460">
    <w:abstractNumId w:val="9"/>
  </w:num>
  <w:num w:numId="21" w16cid:durableId="1681273404">
    <w:abstractNumId w:val="5"/>
  </w:num>
  <w:num w:numId="22" w16cid:durableId="1060130918">
    <w:abstractNumId w:val="21"/>
  </w:num>
  <w:num w:numId="23" w16cid:durableId="1427263826">
    <w:abstractNumId w:val="26"/>
  </w:num>
  <w:num w:numId="24" w16cid:durableId="141851023">
    <w:abstractNumId w:val="0"/>
  </w:num>
  <w:num w:numId="25" w16cid:durableId="1073548618">
    <w:abstractNumId w:val="28"/>
  </w:num>
  <w:num w:numId="26" w16cid:durableId="233710782">
    <w:abstractNumId w:val="40"/>
  </w:num>
  <w:num w:numId="27" w16cid:durableId="1335762782">
    <w:abstractNumId w:val="13"/>
  </w:num>
  <w:num w:numId="28" w16cid:durableId="185363048">
    <w:abstractNumId w:val="1"/>
  </w:num>
  <w:num w:numId="29" w16cid:durableId="1323702338">
    <w:abstractNumId w:val="42"/>
  </w:num>
  <w:num w:numId="30" w16cid:durableId="1243220086">
    <w:abstractNumId w:val="3"/>
  </w:num>
  <w:num w:numId="31" w16cid:durableId="415709412">
    <w:abstractNumId w:val="43"/>
  </w:num>
  <w:num w:numId="32" w16cid:durableId="1502770973">
    <w:abstractNumId w:val="36"/>
  </w:num>
  <w:num w:numId="33" w16cid:durableId="568880859">
    <w:abstractNumId w:val="25"/>
  </w:num>
  <w:num w:numId="34" w16cid:durableId="1684164319">
    <w:abstractNumId w:val="10"/>
  </w:num>
  <w:num w:numId="35" w16cid:durableId="287006580">
    <w:abstractNumId w:val="34"/>
  </w:num>
  <w:num w:numId="36" w16cid:durableId="1155023837">
    <w:abstractNumId w:val="31"/>
  </w:num>
  <w:num w:numId="37" w16cid:durableId="1775175012">
    <w:abstractNumId w:val="6"/>
  </w:num>
  <w:num w:numId="38" w16cid:durableId="1596741600">
    <w:abstractNumId w:val="39"/>
  </w:num>
  <w:num w:numId="39" w16cid:durableId="1821539891">
    <w:abstractNumId w:val="17"/>
  </w:num>
  <w:num w:numId="40" w16cid:durableId="2074961515">
    <w:abstractNumId w:val="8"/>
  </w:num>
  <w:num w:numId="41" w16cid:durableId="1502744094">
    <w:abstractNumId w:val="32"/>
  </w:num>
  <w:num w:numId="42" w16cid:durableId="39286958">
    <w:abstractNumId w:val="12"/>
  </w:num>
  <w:num w:numId="43" w16cid:durableId="1771848350">
    <w:abstractNumId w:val="11"/>
  </w:num>
  <w:num w:numId="44" w16cid:durableId="1280449195">
    <w:abstractNumId w:val="18"/>
  </w:num>
  <w:num w:numId="45" w16cid:durableId="743256162">
    <w:abstractNumId w:val="7"/>
  </w:num>
  <w:num w:numId="46" w16cid:durableId="102494018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A13"/>
    <w:rsid w:val="00017140"/>
    <w:rsid w:val="00062BD6"/>
    <w:rsid w:val="000B0CEE"/>
    <w:rsid w:val="000B733E"/>
    <w:rsid w:val="0010189D"/>
    <w:rsid w:val="00142C85"/>
    <w:rsid w:val="001931D3"/>
    <w:rsid w:val="001D214E"/>
    <w:rsid w:val="001F154F"/>
    <w:rsid w:val="002A4561"/>
    <w:rsid w:val="002A4B4B"/>
    <w:rsid w:val="002F3E9B"/>
    <w:rsid w:val="00306A13"/>
    <w:rsid w:val="00331F23"/>
    <w:rsid w:val="00340F13"/>
    <w:rsid w:val="003469D2"/>
    <w:rsid w:val="003E3F08"/>
    <w:rsid w:val="00457FAD"/>
    <w:rsid w:val="004A2910"/>
    <w:rsid w:val="004A3EC8"/>
    <w:rsid w:val="004A72DC"/>
    <w:rsid w:val="004E69E9"/>
    <w:rsid w:val="00514D87"/>
    <w:rsid w:val="005C6592"/>
    <w:rsid w:val="005D6C4D"/>
    <w:rsid w:val="006345F6"/>
    <w:rsid w:val="00686CA4"/>
    <w:rsid w:val="006D6734"/>
    <w:rsid w:val="007053BA"/>
    <w:rsid w:val="007113DE"/>
    <w:rsid w:val="0072429B"/>
    <w:rsid w:val="007B257D"/>
    <w:rsid w:val="007D7E4D"/>
    <w:rsid w:val="007F0ADC"/>
    <w:rsid w:val="008105CA"/>
    <w:rsid w:val="00824A6C"/>
    <w:rsid w:val="00834013"/>
    <w:rsid w:val="008576F7"/>
    <w:rsid w:val="00861E46"/>
    <w:rsid w:val="008665EC"/>
    <w:rsid w:val="0087067E"/>
    <w:rsid w:val="00873A17"/>
    <w:rsid w:val="008B0EC3"/>
    <w:rsid w:val="008C059B"/>
    <w:rsid w:val="008E34A8"/>
    <w:rsid w:val="00923D6A"/>
    <w:rsid w:val="009250AE"/>
    <w:rsid w:val="009539B6"/>
    <w:rsid w:val="0098381C"/>
    <w:rsid w:val="00984FFF"/>
    <w:rsid w:val="009D7992"/>
    <w:rsid w:val="00A45945"/>
    <w:rsid w:val="00A60373"/>
    <w:rsid w:val="00A73C8C"/>
    <w:rsid w:val="00A87735"/>
    <w:rsid w:val="00AF14A6"/>
    <w:rsid w:val="00B0520F"/>
    <w:rsid w:val="00B43040"/>
    <w:rsid w:val="00B91940"/>
    <w:rsid w:val="00B952E2"/>
    <w:rsid w:val="00C15E36"/>
    <w:rsid w:val="00C9095A"/>
    <w:rsid w:val="00C9705A"/>
    <w:rsid w:val="00CD05F1"/>
    <w:rsid w:val="00D174DE"/>
    <w:rsid w:val="00D542DA"/>
    <w:rsid w:val="00D70CB1"/>
    <w:rsid w:val="00DA6B15"/>
    <w:rsid w:val="00DD6BA0"/>
    <w:rsid w:val="00DF349D"/>
    <w:rsid w:val="00ED1FCC"/>
    <w:rsid w:val="00F03A8C"/>
    <w:rsid w:val="00F525DE"/>
    <w:rsid w:val="00FA4DE6"/>
    <w:rsid w:val="00FB11A9"/>
    <w:rsid w:val="00FD56DF"/>
    <w:rsid w:val="00FE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32603"/>
  <w15:docId w15:val="{C9B90B86-4E8C-41B6-9B47-48A0D4049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05A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FB11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9705A"/>
    <w:pPr>
      <w:ind w:left="720"/>
      <w:contextualSpacing/>
    </w:pPr>
    <w:rPr>
      <w:rFonts w:eastAsia="Times New Roman"/>
      <w:lang w:eastAsia="ru-RU"/>
    </w:rPr>
  </w:style>
  <w:style w:type="paragraph" w:customStyle="1" w:styleId="zagcenter90ZAGTEXT">
    <w:name w:val="zag_center_90 (ZAG_TEXT)"/>
    <w:basedOn w:val="a"/>
    <w:uiPriority w:val="99"/>
    <w:rsid w:val="00C9705A"/>
    <w:pPr>
      <w:keepNext/>
      <w:widowControl w:val="0"/>
      <w:tabs>
        <w:tab w:val="right" w:pos="7767"/>
      </w:tabs>
      <w:autoSpaceDE w:val="0"/>
      <w:autoSpaceDN w:val="0"/>
      <w:adjustRightInd w:val="0"/>
      <w:spacing w:before="340" w:after="142" w:line="252" w:lineRule="auto"/>
      <w:jc w:val="center"/>
    </w:pPr>
    <w:rPr>
      <w:rFonts w:ascii="PragmaticaC" w:eastAsia="Times New Roman" w:hAnsi="PragmaticaC" w:cs="PragmaticaC"/>
      <w:b/>
      <w:bCs/>
      <w:color w:val="000000"/>
      <w:w w:val="90"/>
      <w:sz w:val="18"/>
      <w:szCs w:val="18"/>
      <w:lang w:val="en-US" w:eastAsia="ru-RU"/>
    </w:rPr>
  </w:style>
  <w:style w:type="table" w:styleId="a4">
    <w:name w:val="Table Grid"/>
    <w:basedOn w:val="a1"/>
    <w:uiPriority w:val="99"/>
    <w:rsid w:val="00C9705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97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9705A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8665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8665EC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FB11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84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2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6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2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5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7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4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4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E9993-C8BA-454E-9D24-DB13D6EAC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6</Pages>
  <Words>6108</Words>
  <Characters>3483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SUGELAM Malyn</cp:lastModifiedBy>
  <cp:revision>63</cp:revision>
  <cp:lastPrinted>2025-11-24T08:48:00Z</cp:lastPrinted>
  <dcterms:created xsi:type="dcterms:W3CDTF">2023-05-12T08:55:00Z</dcterms:created>
  <dcterms:modified xsi:type="dcterms:W3CDTF">2025-11-25T10:55:00Z</dcterms:modified>
</cp:coreProperties>
</file>